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5F5C99B0" w:rsidR="00A03C8F" w:rsidRDefault="00E34CF3" w:rsidP="001E657C">
      <w:pPr>
        <w:pStyle w:val="Title"/>
      </w:pPr>
      <w:r>
        <w:t>SELECTED TOPICS IN THE SOCIOLOGY OF IMMIGRATION</w:t>
      </w:r>
    </w:p>
    <w:p w14:paraId="5293C360" w14:textId="71BFB02E" w:rsidR="009F7FC2" w:rsidRDefault="00352EBC" w:rsidP="00BA7854">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w:t>
      </w:r>
      <w:r w:rsidR="0057640D">
        <w:t>2</w:t>
      </w:r>
    </w:p>
    <w:p w14:paraId="09BB0901" w14:textId="52005B46" w:rsidR="00A03C8F" w:rsidRDefault="00A03C8F" w:rsidP="009F7FC2">
      <w:pPr>
        <w:spacing w:after="0" w:line="240" w:lineRule="auto"/>
      </w:pPr>
      <w:r w:rsidRPr="009F7FC2">
        <w:rPr>
          <w:b/>
        </w:rPr>
        <w:t>Instructor:</w:t>
      </w:r>
      <w:r>
        <w:t xml:space="preserve"> </w:t>
      </w:r>
      <w:proofErr w:type="spellStart"/>
      <w:r w:rsidR="005F3495">
        <w:t>Awish</w:t>
      </w:r>
      <w:proofErr w:type="spellEnd"/>
      <w:r w:rsidR="005F3495">
        <w:t xml:space="preserve"> Aslam</w:t>
      </w:r>
    </w:p>
    <w:p w14:paraId="675517A5" w14:textId="6CF2E04D" w:rsidR="00A03C8F" w:rsidRDefault="00A03C8F" w:rsidP="009F7FC2">
      <w:pPr>
        <w:spacing w:after="0" w:line="240" w:lineRule="auto"/>
      </w:pPr>
      <w:r w:rsidRPr="009F7FC2">
        <w:rPr>
          <w:b/>
        </w:rPr>
        <w:t xml:space="preserve">Email: </w:t>
      </w:r>
      <w:r w:rsidR="005F3495" w:rsidRPr="005F3495">
        <w:rPr>
          <w:bCs/>
        </w:rPr>
        <w:t>aslama6@mcmaster.ca</w:t>
      </w:r>
    </w:p>
    <w:p w14:paraId="4678FC31" w14:textId="03B2F766" w:rsidR="001E657C" w:rsidRPr="001E657C" w:rsidRDefault="001E657C" w:rsidP="001E657C">
      <w:pPr>
        <w:spacing w:line="240" w:lineRule="auto"/>
      </w:pPr>
      <w:r w:rsidRPr="001E657C">
        <w:rPr>
          <w:b/>
        </w:rPr>
        <w:t>Lecture:</w:t>
      </w:r>
      <w:r>
        <w:t xml:space="preserve"> </w:t>
      </w:r>
      <w:r w:rsidR="005F3495">
        <w:t>Mondays 2:30-5:</w:t>
      </w:r>
      <w:r w:rsidR="007E0679">
        <w:t>2</w:t>
      </w:r>
      <w:r w:rsidR="005F3495">
        <w:t xml:space="preserve">0pm </w:t>
      </w:r>
      <w:r w:rsidR="00F834D7">
        <w:br/>
      </w:r>
      <w:r w:rsidR="00F834D7" w:rsidRPr="00F834D7">
        <w:rPr>
          <w:b/>
        </w:rPr>
        <w:t>Room:</w:t>
      </w:r>
      <w:r w:rsidR="00F834D7">
        <w:t xml:space="preserve"> </w:t>
      </w:r>
      <w:r w:rsidR="005F3495">
        <w:t>ETB 230</w:t>
      </w:r>
    </w:p>
    <w:p w14:paraId="2A6FC92E" w14:textId="1F4FE101" w:rsidR="00A03C8F" w:rsidRPr="001E657C" w:rsidRDefault="00A03C8F" w:rsidP="009F7FC2">
      <w:pPr>
        <w:spacing w:after="0" w:line="240" w:lineRule="auto"/>
      </w:pPr>
      <w:r w:rsidRPr="009F7FC2">
        <w:rPr>
          <w:b/>
        </w:rPr>
        <w:t>Office:</w:t>
      </w:r>
      <w:r w:rsidR="009F7FC2">
        <w:rPr>
          <w:b/>
        </w:rPr>
        <w:t xml:space="preserve"> </w:t>
      </w:r>
      <w:r w:rsidR="00D02C85" w:rsidRPr="00D02C85">
        <w:rPr>
          <w:bCs/>
        </w:rPr>
        <w:t>KTH 607</w:t>
      </w:r>
    </w:p>
    <w:p w14:paraId="2E4A39CE" w14:textId="087D71CD" w:rsidR="00663640" w:rsidRDefault="00A03C8F" w:rsidP="009F7FC2">
      <w:pPr>
        <w:spacing w:line="240" w:lineRule="auto"/>
        <w:sectPr w:rsidR="00663640"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7E0679">
        <w:t>Mondays 5:30-6:30pm</w:t>
      </w:r>
      <w:r w:rsidR="00663640">
        <w:br/>
      </w:r>
      <w:r w:rsidR="00663640">
        <w:rPr>
          <w:b/>
          <w:bCs/>
        </w:rPr>
        <w:t xml:space="preserve">TA: </w:t>
      </w:r>
      <w:r w:rsidR="00D02C85" w:rsidRPr="00D02C85">
        <w:t>N/A</w:t>
      </w:r>
      <w:r w:rsidR="00663640">
        <w:br/>
      </w:r>
      <w:r w:rsidR="00663640">
        <w:rPr>
          <w:b/>
          <w:bCs/>
        </w:rPr>
        <w:t xml:space="preserve">TA email: </w:t>
      </w:r>
      <w:r w:rsidR="00D02C85">
        <w:t>N/A</w:t>
      </w:r>
    </w:p>
    <w:p w14:paraId="124C5A74" w14:textId="77777777" w:rsidR="00A03C8F" w:rsidRDefault="00A03C8F" w:rsidP="009F7FC2">
      <w:pPr>
        <w:pStyle w:val="Heading1"/>
      </w:pPr>
      <w:bookmarkStart w:id="0" w:name="_Toc14941511"/>
      <w:r>
        <w:t>Course Description</w:t>
      </w:r>
      <w:bookmarkEnd w:id="0"/>
    </w:p>
    <w:p w14:paraId="1636BEB4" w14:textId="3342FBCF" w:rsidR="009F7FC2" w:rsidRPr="009F7FC2" w:rsidRDefault="00B178C3" w:rsidP="00B74D6C">
      <w:r w:rsidRPr="00B178C3">
        <w:t xml:space="preserve">This course focuses on a timely sociological topic on immigrants and immigrant children (the second generation), including </w:t>
      </w:r>
      <w:proofErr w:type="spellStart"/>
      <w:r w:rsidRPr="00B178C3">
        <w:t>labour</w:t>
      </w:r>
      <w:proofErr w:type="spellEnd"/>
      <w:r w:rsidRPr="00B178C3">
        <w:t xml:space="preserve"> market integration, transnationalism, and gender and migration.</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538092B" w14:textId="19E41584" w:rsidR="00127656" w:rsidRDefault="00072276" w:rsidP="00127656">
      <w:pPr>
        <w:pStyle w:val="ListParagraph"/>
        <w:numPr>
          <w:ilvl w:val="0"/>
          <w:numId w:val="4"/>
        </w:numPr>
      </w:pPr>
      <w:r>
        <w:t>d</w:t>
      </w:r>
      <w:r w:rsidR="00485686">
        <w:t>emonstrate</w:t>
      </w:r>
      <w:r w:rsidR="00127656">
        <w:t xml:space="preserve"> a sociological understanding of dominant theories, policies, trends, and issues pertaining to immigrants and their children </w:t>
      </w:r>
    </w:p>
    <w:p w14:paraId="77F3498E" w14:textId="2DDAD5F1" w:rsidR="009F7FC2" w:rsidRDefault="00072276" w:rsidP="00B74D6C">
      <w:pPr>
        <w:pStyle w:val="ListParagraph"/>
        <w:numPr>
          <w:ilvl w:val="0"/>
          <w:numId w:val="4"/>
        </w:numPr>
      </w:pPr>
      <w:r>
        <w:t>u</w:t>
      </w:r>
      <w:r w:rsidR="00127656">
        <w:t xml:space="preserve">nderstand and evaluate empirical approaches to </w:t>
      </w:r>
      <w:r w:rsidR="00485686">
        <w:t>examining</w:t>
      </w:r>
      <w:r w:rsidR="00127656">
        <w:t xml:space="preserve"> the experience of immigration</w:t>
      </w:r>
    </w:p>
    <w:p w14:paraId="5FF0BFA9" w14:textId="37D631B7" w:rsidR="00B00029" w:rsidRDefault="00072276" w:rsidP="00B74D6C">
      <w:pPr>
        <w:pStyle w:val="ListParagraph"/>
        <w:numPr>
          <w:ilvl w:val="0"/>
          <w:numId w:val="4"/>
        </w:numPr>
      </w:pPr>
      <w:r>
        <w:t>d</w:t>
      </w:r>
      <w:r w:rsidR="00B00029">
        <w:t xml:space="preserve">evelop </w:t>
      </w:r>
      <w:r w:rsidR="006F39F0">
        <w:t xml:space="preserve">and communicate </w:t>
      </w:r>
      <w:r w:rsidR="00485686">
        <w:t xml:space="preserve">sound </w:t>
      </w:r>
      <w:r w:rsidR="00B00029">
        <w:t>arguments about key debates in the field in oral and written format</w:t>
      </w:r>
    </w:p>
    <w:p w14:paraId="6AACECD1" w14:textId="776D3104" w:rsidR="000136D9" w:rsidRDefault="00072276" w:rsidP="000136D9">
      <w:pPr>
        <w:pStyle w:val="ListParagraph"/>
        <w:numPr>
          <w:ilvl w:val="0"/>
          <w:numId w:val="4"/>
        </w:numPr>
      </w:pPr>
      <w:r>
        <w:t>w</w:t>
      </w:r>
      <w:r w:rsidR="000136D9">
        <w:t>ork independently and collaboratively to synthesize, analyze, and evaluate theoretical perspectives, empirical debates, and key concepts in published research</w:t>
      </w:r>
    </w:p>
    <w:p w14:paraId="02B9E602" w14:textId="1CDC15AE" w:rsidR="00BD4634" w:rsidRPr="009F7FC2" w:rsidRDefault="00072276" w:rsidP="00BD4634">
      <w:pPr>
        <w:pStyle w:val="ListParagraph"/>
        <w:numPr>
          <w:ilvl w:val="0"/>
          <w:numId w:val="4"/>
        </w:numPr>
      </w:pPr>
      <w:r>
        <w:t>a</w:t>
      </w:r>
      <w:r w:rsidR="00B27D2C">
        <w:t>pply</w:t>
      </w:r>
      <w:r w:rsidR="00BD4634">
        <w:t xml:space="preserve"> course knowledge while engaging in critical scholarly discussions to analyze how social structures, institutions, and processes shape real world experiences and outcomes of immigrants and their children across contexts</w:t>
      </w:r>
    </w:p>
    <w:p w14:paraId="4B59BBDB" w14:textId="77777777" w:rsidR="00A03C8F" w:rsidRDefault="00A03C8F" w:rsidP="009F7FC2">
      <w:pPr>
        <w:pStyle w:val="Heading1"/>
      </w:pPr>
      <w:bookmarkStart w:id="2" w:name="_Toc14941513"/>
      <w:r>
        <w:t>Required Materials and Texts</w:t>
      </w:r>
      <w:bookmarkEnd w:id="2"/>
    </w:p>
    <w:p w14:paraId="5AFD9ACC" w14:textId="570C21A8" w:rsidR="00BD4634" w:rsidRDefault="00BD4634" w:rsidP="00B74D6C">
      <w:pPr>
        <w:pStyle w:val="ListParagraph"/>
        <w:numPr>
          <w:ilvl w:val="0"/>
          <w:numId w:val="4"/>
        </w:numPr>
      </w:pPr>
      <w:r>
        <w:t xml:space="preserve">All required readings and </w:t>
      </w:r>
      <w:r w:rsidR="00B27D2C">
        <w:t xml:space="preserve">course </w:t>
      </w:r>
      <w:r>
        <w:t>material</w:t>
      </w:r>
      <w:r w:rsidR="00B27D2C">
        <w:t>s</w:t>
      </w:r>
      <w:r>
        <w:t xml:space="preserve"> will be posted on Avenue</w:t>
      </w:r>
      <w:r w:rsidR="00B27D2C">
        <w:t xml:space="preserve"> to Learn.</w:t>
      </w:r>
    </w:p>
    <w:p w14:paraId="2E16DE0F" w14:textId="77777777" w:rsidR="00A03C8F" w:rsidRDefault="00DD55CC" w:rsidP="009F7FC2">
      <w:pPr>
        <w:pStyle w:val="Heading1"/>
      </w:pPr>
      <w:bookmarkStart w:id="3" w:name="_Toc14941514"/>
      <w:r>
        <w:t>Class Format</w:t>
      </w:r>
      <w:bookmarkEnd w:id="3"/>
    </w:p>
    <w:p w14:paraId="3E51A79D" w14:textId="08AF58E5" w:rsidR="009F7FC2" w:rsidRPr="009F7FC2" w:rsidRDefault="00642131" w:rsidP="00B74D6C">
      <w:r w:rsidRPr="00642131">
        <w:t>Class will be run in an interactive manner</w:t>
      </w:r>
      <w:r w:rsidR="0057640D" w:rsidRPr="00642131">
        <w:t xml:space="preserve">. </w:t>
      </w:r>
      <w:r w:rsidRPr="00642131">
        <w:t xml:space="preserve">I will begin each week with a lecture to provide an overview on the topics covered in the readings. </w:t>
      </w:r>
      <w:r w:rsidR="00DA7373" w:rsidRPr="00DA7373">
        <w:t>Following the lecture, we will engage in group activities and structured discussions</w:t>
      </w:r>
      <w:r w:rsidR="0057640D" w:rsidRPr="00DA7373">
        <w:t xml:space="preserve">. </w:t>
      </w:r>
      <w:r w:rsidR="00DA7373">
        <w:t>In the last 30 minutes of class</w:t>
      </w:r>
      <w:r w:rsidRPr="00642131">
        <w:t xml:space="preserve">, </w:t>
      </w:r>
      <w:r>
        <w:t xml:space="preserve">a team of students will deliver a presentation </w:t>
      </w:r>
      <w:r w:rsidR="00E34CF3">
        <w:t xml:space="preserve">on material </w:t>
      </w:r>
      <w:r>
        <w:t>related to the topic of the week and lead a brief discussion</w:t>
      </w:r>
      <w:r w:rsidR="0057640D">
        <w:t xml:space="preserve">. </w:t>
      </w:r>
      <w:r w:rsidRPr="00642131">
        <w:t xml:space="preserve">Your job is to attend, listen, participate, and ask and answer questions. I will end class with a summary of the day’s discussion and key takeaways from the readings. I have provided an overview of the methods of evaluation below, but </w:t>
      </w:r>
      <w:r w:rsidRPr="00642131">
        <w:lastRenderedPageBreak/>
        <w:t>more information will be provided during the first class and detailed instructions will be posted online.</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3947BA2A" w14:textId="468A1CC3" w:rsidR="00933921" w:rsidRPr="003E69EF" w:rsidRDefault="00352EBC" w:rsidP="00933921">
      <w:pPr>
        <w:pStyle w:val="ListParagraph"/>
        <w:numPr>
          <w:ilvl w:val="0"/>
          <w:numId w:val="3"/>
        </w:numPr>
      </w:pPr>
      <w:r>
        <w:t>W</w:t>
      </w:r>
      <w:r w:rsidR="00933921">
        <w:t>ritten commentaries:</w:t>
      </w:r>
      <w:r w:rsidR="00933921" w:rsidRPr="003E69EF">
        <w:tab/>
      </w:r>
      <w:r>
        <w:tab/>
      </w:r>
      <w:r w:rsidR="00933921">
        <w:t>20</w:t>
      </w:r>
      <w:r w:rsidR="00933921" w:rsidRPr="003E69EF">
        <w:t>%</w:t>
      </w:r>
      <w:r w:rsidR="00933921">
        <w:tab/>
        <w:t xml:space="preserve">Due: </w:t>
      </w:r>
      <w:r>
        <w:t xml:space="preserve">every </w:t>
      </w:r>
      <w:r w:rsidR="00B272BA">
        <w:t>Sunday</w:t>
      </w:r>
      <w:r w:rsidR="001413A5">
        <w:t xml:space="preserve">, </w:t>
      </w:r>
      <w:r>
        <w:t xml:space="preserve">11:55pm </w:t>
      </w:r>
    </w:p>
    <w:p w14:paraId="0FBD9CE0" w14:textId="01B46379" w:rsidR="00933921" w:rsidRPr="003E69EF" w:rsidRDefault="00933921" w:rsidP="00933921">
      <w:pPr>
        <w:pStyle w:val="ListParagraph"/>
        <w:numPr>
          <w:ilvl w:val="0"/>
          <w:numId w:val="3"/>
        </w:numPr>
      </w:pPr>
      <w:r>
        <w:t>Class activities/discussion</w:t>
      </w:r>
      <w:r w:rsidRPr="003E69EF">
        <w:t>:</w:t>
      </w:r>
      <w:r w:rsidRPr="003E69EF">
        <w:tab/>
      </w:r>
      <w:r>
        <w:tab/>
        <w:t>20</w:t>
      </w:r>
      <w:r w:rsidRPr="003E69EF">
        <w:t>%</w:t>
      </w:r>
      <w:r>
        <w:tab/>
      </w:r>
      <w:r w:rsidR="00352EBC">
        <w:t>w</w:t>
      </w:r>
      <w:r>
        <w:t>eekly</w:t>
      </w:r>
    </w:p>
    <w:p w14:paraId="7837F904" w14:textId="6A51AB04" w:rsidR="00933921" w:rsidRPr="003E69EF" w:rsidRDefault="00933921" w:rsidP="00933921">
      <w:pPr>
        <w:pStyle w:val="ListParagraph"/>
        <w:numPr>
          <w:ilvl w:val="0"/>
          <w:numId w:val="3"/>
        </w:numPr>
      </w:pPr>
      <w:r>
        <w:t>Presentation</w:t>
      </w:r>
      <w:r w:rsidRPr="003E69EF">
        <w:t>:</w:t>
      </w:r>
      <w:r w:rsidRPr="003E69EF">
        <w:tab/>
      </w:r>
      <w:r>
        <w:tab/>
      </w:r>
      <w:r>
        <w:tab/>
      </w:r>
      <w:r>
        <w:tab/>
        <w:t>10</w:t>
      </w:r>
      <w:r w:rsidRPr="003E69EF">
        <w:t>%</w:t>
      </w:r>
      <w:r>
        <w:tab/>
      </w:r>
      <w:r w:rsidR="00642131">
        <w:t>TB</w:t>
      </w:r>
      <w:r w:rsidR="00352EBC">
        <w:t>A</w:t>
      </w:r>
      <w:r w:rsidR="00642131">
        <w:t xml:space="preserve"> (on the first day of class)</w:t>
      </w:r>
    </w:p>
    <w:p w14:paraId="1658FEC6" w14:textId="5077B67B" w:rsidR="00933921" w:rsidRPr="009F7FC2" w:rsidRDefault="00933921" w:rsidP="00933921">
      <w:pPr>
        <w:pStyle w:val="ListParagraph"/>
        <w:numPr>
          <w:ilvl w:val="0"/>
          <w:numId w:val="3"/>
        </w:numPr>
      </w:pPr>
      <w:r>
        <w:t>Essay proposal</w:t>
      </w:r>
      <w:r w:rsidRPr="003E69EF">
        <w:t>:</w:t>
      </w:r>
      <w:r w:rsidRPr="003E69EF">
        <w:tab/>
      </w:r>
      <w:r>
        <w:tab/>
      </w:r>
      <w:r>
        <w:tab/>
        <w:t>10%</w:t>
      </w:r>
      <w:r>
        <w:tab/>
        <w:t xml:space="preserve">Due: </w:t>
      </w:r>
      <w:r w:rsidR="00642131">
        <w:t>October 2</w:t>
      </w:r>
      <w:r w:rsidR="001413A5">
        <w:t>3</w:t>
      </w:r>
      <w:r w:rsidR="00642131">
        <w:t>, 2022</w:t>
      </w:r>
      <w:r w:rsidR="001413A5">
        <w:t>,11:55pm</w:t>
      </w:r>
    </w:p>
    <w:p w14:paraId="39778575" w14:textId="4204C381" w:rsidR="00933921" w:rsidRPr="009F7FC2" w:rsidRDefault="00933921" w:rsidP="00B74D6C">
      <w:pPr>
        <w:pStyle w:val="ListParagraph"/>
        <w:numPr>
          <w:ilvl w:val="0"/>
          <w:numId w:val="3"/>
        </w:numPr>
      </w:pPr>
      <w:r>
        <w:t>Final essay</w:t>
      </w:r>
      <w:r w:rsidR="00E34CF3">
        <w:t>:</w:t>
      </w:r>
      <w:r w:rsidR="00E34CF3">
        <w:tab/>
      </w:r>
      <w:r w:rsidR="00E34CF3">
        <w:tab/>
      </w:r>
      <w:r>
        <w:tab/>
      </w:r>
      <w:r>
        <w:tab/>
        <w:t>40%</w:t>
      </w:r>
      <w:r w:rsidR="00642131">
        <w:tab/>
        <w:t xml:space="preserve">Due: December </w:t>
      </w:r>
      <w:r w:rsidR="005F7D4D">
        <w:t>15</w:t>
      </w:r>
      <w:r w:rsidR="00642131">
        <w:t>, 2022</w:t>
      </w:r>
      <w:r w:rsidR="001413A5">
        <w:t>, 11:55pm</w:t>
      </w:r>
    </w:p>
    <w:p w14:paraId="7B02C7F8" w14:textId="77777777" w:rsidR="00DD55CC" w:rsidRDefault="00A05C89" w:rsidP="009F7FC2">
      <w:pPr>
        <w:pStyle w:val="Heading1"/>
      </w:pPr>
      <w:bookmarkStart w:id="5" w:name="_Toc14941516"/>
      <w:r>
        <w:t>Course Evaluation – Details</w:t>
      </w:r>
      <w:bookmarkEnd w:id="5"/>
    </w:p>
    <w:p w14:paraId="34BE6783" w14:textId="53A04A34" w:rsidR="000950EB" w:rsidRDefault="004D5001" w:rsidP="007071C2">
      <w:pPr>
        <w:pStyle w:val="Heading2"/>
        <w:spacing w:line="276" w:lineRule="auto"/>
      </w:pPr>
      <w:bookmarkStart w:id="6" w:name="_Toc14941517"/>
      <w:r>
        <w:t>Written Commentaries</w:t>
      </w:r>
      <w:r w:rsidR="000950EB">
        <w:t xml:space="preserve"> (</w:t>
      </w:r>
      <w:r w:rsidR="00C16113">
        <w:t>2</w:t>
      </w:r>
      <w:r>
        <w:t>0</w:t>
      </w:r>
      <w:r w:rsidR="000950EB">
        <w:t xml:space="preserve">%), due </w:t>
      </w:r>
      <w:bookmarkEnd w:id="6"/>
      <w:r w:rsidR="00CC1238">
        <w:t>weekly</w:t>
      </w:r>
      <w:r w:rsidR="00B46C86">
        <w:t xml:space="preserve"> on Avenue </w:t>
      </w:r>
    </w:p>
    <w:p w14:paraId="6CB75B5C" w14:textId="457DC0CB" w:rsidR="00CC1238" w:rsidRDefault="00CC1238" w:rsidP="00352EBC">
      <w:pPr>
        <w:pStyle w:val="Heading2"/>
        <w:spacing w:before="0" w:after="240"/>
        <w:rPr>
          <w:rFonts w:eastAsiaTheme="minorHAnsi" w:cstheme="minorBidi"/>
          <w:b w:val="0"/>
          <w:sz w:val="24"/>
          <w:szCs w:val="22"/>
        </w:rPr>
      </w:pPr>
      <w:bookmarkStart w:id="7" w:name="_Toc14941518"/>
      <w:r w:rsidRPr="00CC1238">
        <w:rPr>
          <w:rFonts w:eastAsiaTheme="minorHAnsi" w:cstheme="minorBidi"/>
          <w:b w:val="0"/>
          <w:sz w:val="24"/>
          <w:szCs w:val="22"/>
        </w:rPr>
        <w:t>It is crucial that you complete the readings listed in the syllabus before each class</w:t>
      </w:r>
      <w:r w:rsidR="0057640D" w:rsidRPr="00CC1238">
        <w:rPr>
          <w:rFonts w:eastAsiaTheme="minorHAnsi" w:cstheme="minorBidi"/>
          <w:b w:val="0"/>
          <w:sz w:val="24"/>
          <w:szCs w:val="22"/>
        </w:rPr>
        <w:t xml:space="preserve">. </w:t>
      </w:r>
      <w:r w:rsidRPr="00CC1238">
        <w:rPr>
          <w:rFonts w:eastAsiaTheme="minorHAnsi" w:cstheme="minorBidi"/>
          <w:b w:val="0"/>
          <w:sz w:val="24"/>
          <w:szCs w:val="22"/>
        </w:rPr>
        <w:t xml:space="preserve">To help with this task, you will submit a one-page (double spaced) written response with your thoughts on the assigned readings every week. Your response should </w:t>
      </w:r>
      <w:r w:rsidRPr="00B46C86">
        <w:rPr>
          <w:rFonts w:eastAsiaTheme="minorHAnsi" w:cstheme="minorBidi"/>
          <w:b w:val="0"/>
          <w:sz w:val="24"/>
          <w:szCs w:val="22"/>
          <w:u w:val="single"/>
        </w:rPr>
        <w:t>not</w:t>
      </w:r>
      <w:r w:rsidRPr="00CC1238">
        <w:rPr>
          <w:rFonts w:eastAsiaTheme="minorHAnsi" w:cstheme="minorBidi"/>
          <w:b w:val="0"/>
          <w:sz w:val="24"/>
          <w:szCs w:val="22"/>
        </w:rPr>
        <w:t xml:space="preserve"> include a summary of the readings. Instead, as you read, identify one theme, issue, concept, or argument you would like to discuss. You may want to analyze its strengths or weaknesses, explain why you agree or disagree, or evaluate its contribution or applicability in helping us understand the social condition of immigrants. You do not have to address all the readings, but you can draw on similarities or differences between them if you would like. Build up your commentary so that you lead into one clear and </w:t>
      </w:r>
      <w:r w:rsidR="00D02C85" w:rsidRPr="00CC1238">
        <w:rPr>
          <w:rFonts w:eastAsiaTheme="minorHAnsi" w:cstheme="minorBidi"/>
          <w:b w:val="0"/>
          <w:sz w:val="24"/>
          <w:szCs w:val="22"/>
        </w:rPr>
        <w:t>focused</w:t>
      </w:r>
      <w:r w:rsidRPr="00CC1238">
        <w:rPr>
          <w:rFonts w:eastAsiaTheme="minorHAnsi" w:cstheme="minorBidi"/>
          <w:b w:val="0"/>
          <w:sz w:val="24"/>
          <w:szCs w:val="22"/>
        </w:rPr>
        <w:t xml:space="preserve"> question that engages with the aspect you discuss throughout your submission. The questions students pose in their commentaries will guide our weekly seminar discussions. As such, you should be ready to elaborate on the points raised in your submission during class discussions. Commentaries are due online every </w:t>
      </w:r>
      <w:r w:rsidR="00E809E0">
        <w:rPr>
          <w:rFonts w:eastAsiaTheme="minorHAnsi" w:cstheme="minorBidi"/>
          <w:b w:val="0"/>
          <w:sz w:val="24"/>
          <w:szCs w:val="22"/>
        </w:rPr>
        <w:t>Sunday</w:t>
      </w:r>
      <w:r w:rsidRPr="00CC1238">
        <w:rPr>
          <w:rFonts w:eastAsiaTheme="minorHAnsi" w:cstheme="minorBidi"/>
          <w:b w:val="0"/>
          <w:sz w:val="24"/>
          <w:szCs w:val="22"/>
        </w:rPr>
        <w:t xml:space="preserve"> at 11:55pm (except for the first and last week of class).</w:t>
      </w:r>
    </w:p>
    <w:p w14:paraId="19128589" w14:textId="5441C781" w:rsidR="000950EB" w:rsidRDefault="00CC1238" w:rsidP="007071C2">
      <w:pPr>
        <w:pStyle w:val="Heading2"/>
        <w:spacing w:line="276" w:lineRule="auto"/>
      </w:pPr>
      <w:r>
        <w:t xml:space="preserve">Reading-Based </w:t>
      </w:r>
      <w:r w:rsidR="004D5001">
        <w:t>Class Activities</w:t>
      </w:r>
      <w:r>
        <w:t>/Discussion</w:t>
      </w:r>
      <w:r w:rsidR="000950EB">
        <w:t xml:space="preserve"> (</w:t>
      </w:r>
      <w:r w:rsidR="004D5001">
        <w:t>20</w:t>
      </w:r>
      <w:r w:rsidR="000950EB">
        <w:t xml:space="preserve">%), </w:t>
      </w:r>
      <w:bookmarkEnd w:id="7"/>
      <w:r w:rsidR="002F05D2">
        <w:t xml:space="preserve">weekly </w:t>
      </w:r>
    </w:p>
    <w:p w14:paraId="7699AAAA" w14:textId="2F6F2385" w:rsidR="000950EB" w:rsidRDefault="002F05D2" w:rsidP="000950EB">
      <w:r w:rsidRPr="002F05D2">
        <w:t xml:space="preserve">In-class activities and discussions are designed to hone your understanding </w:t>
      </w:r>
      <w:r w:rsidR="00E34CF3">
        <w:t xml:space="preserve">of </w:t>
      </w:r>
      <w:r w:rsidRPr="002F05D2">
        <w:t xml:space="preserve">the course material through collaborative learning. Such activities are a fruitful and rewarding intellectual exercise when everyone does their part to facilitate a stimulating learning environment. You are expected to share your perspectives, ask questions, and build and challenge one another’s ideas while engaging with the course material. Respect is crucial in creating an atmosphere of collegiality. You can be respectful by giving your undivided attention to your peers, refraining from </w:t>
      </w:r>
      <w:proofErr w:type="gramStart"/>
      <w:r w:rsidRPr="002F05D2">
        <w:t>interrupting</w:t>
      </w:r>
      <w:proofErr w:type="gramEnd"/>
      <w:r w:rsidRPr="002F05D2">
        <w:t xml:space="preserve"> or dominating the conversation, and approaching unfamiliar ideas with an open mind. Your grade will be evaluated based on attendance, preparation, and participation.</w:t>
      </w:r>
    </w:p>
    <w:p w14:paraId="6D512C7D" w14:textId="4CE76FB8" w:rsidR="007071C2" w:rsidRDefault="007071C2" w:rsidP="007071C2">
      <w:pPr>
        <w:pStyle w:val="Heading2"/>
        <w:spacing w:line="276" w:lineRule="auto"/>
      </w:pPr>
      <w:r>
        <w:t>Presentation (</w:t>
      </w:r>
      <w:r w:rsidR="00C16113">
        <w:t>1</w:t>
      </w:r>
      <w:r>
        <w:t xml:space="preserve">0%), due </w:t>
      </w:r>
      <w:r w:rsidR="00F45253">
        <w:t xml:space="preserve">TBA (on the first </w:t>
      </w:r>
      <w:r w:rsidR="00533824">
        <w:t>day</w:t>
      </w:r>
      <w:r w:rsidR="00F45253">
        <w:t xml:space="preserve"> of class)</w:t>
      </w:r>
    </w:p>
    <w:p w14:paraId="64534FAA" w14:textId="3CA5291E" w:rsidR="00F45253" w:rsidRDefault="00F45253" w:rsidP="007071C2">
      <w:r w:rsidRPr="00F45253">
        <w:t xml:space="preserve">This assignment requires you to </w:t>
      </w:r>
      <w:r w:rsidR="00533824">
        <w:t xml:space="preserve">identify and bring in material (e.g., a news item, </w:t>
      </w:r>
      <w:r w:rsidR="00291BA1">
        <w:t xml:space="preserve">a </w:t>
      </w:r>
      <w:r w:rsidR="00533824">
        <w:t>policy, short video clip, case, historical event</w:t>
      </w:r>
      <w:r w:rsidR="00C16113">
        <w:t>, artwork</w:t>
      </w:r>
      <w:r w:rsidR="00533824">
        <w:t xml:space="preserve">) related to the </w:t>
      </w:r>
      <w:r w:rsidR="00291BA1">
        <w:t>topic of the week</w:t>
      </w:r>
      <w:r w:rsidR="00C16113">
        <w:t>, deliver a brief presentation</w:t>
      </w:r>
      <w:r w:rsidRPr="00F45253">
        <w:t xml:space="preserve"> </w:t>
      </w:r>
      <w:r w:rsidR="00C16113">
        <w:t xml:space="preserve">(~10 minutes), </w:t>
      </w:r>
      <w:r w:rsidRPr="00F45253">
        <w:t xml:space="preserve">and </w:t>
      </w:r>
      <w:r w:rsidR="00291BA1">
        <w:t>lead the class in a</w:t>
      </w:r>
      <w:r w:rsidRPr="00F45253">
        <w:t xml:space="preserve"> sociological </w:t>
      </w:r>
      <w:r w:rsidR="00291BA1">
        <w:lastRenderedPageBreak/>
        <w:t>discussion</w:t>
      </w:r>
      <w:r w:rsidR="00C16113">
        <w:t xml:space="preserve"> (~20 minutes)</w:t>
      </w:r>
      <w:r w:rsidRPr="00F45253">
        <w:t xml:space="preserve">. This </w:t>
      </w:r>
      <w:r w:rsidR="00C16113">
        <w:t>assignment will likely be done in pairs (depending on the number of students)</w:t>
      </w:r>
      <w:r w:rsidRPr="00F45253">
        <w:t xml:space="preserve">. </w:t>
      </w:r>
      <w:r w:rsidR="00C16113">
        <w:t>You</w:t>
      </w:r>
      <w:r w:rsidRPr="00F45253">
        <w:t xml:space="preserve"> will select a topic and date for </w:t>
      </w:r>
      <w:r w:rsidR="00C16113">
        <w:t>your</w:t>
      </w:r>
      <w:r w:rsidRPr="00F45253">
        <w:t xml:space="preserve"> presentation during the first week of class.</w:t>
      </w:r>
    </w:p>
    <w:p w14:paraId="7E3DA8A5" w14:textId="79A0F698" w:rsidR="004D5001" w:rsidRDefault="004D5001" w:rsidP="007071C2">
      <w:pPr>
        <w:pStyle w:val="Heading2"/>
        <w:spacing w:line="276" w:lineRule="auto"/>
      </w:pPr>
      <w:r>
        <w:t xml:space="preserve">Essay Proposal (10%), due </w:t>
      </w:r>
      <w:r w:rsidR="00933921">
        <w:t>October 2</w:t>
      </w:r>
      <w:r w:rsidR="001413A5">
        <w:t>3</w:t>
      </w:r>
      <w:r w:rsidR="00933921">
        <w:t>, 2022</w:t>
      </w:r>
    </w:p>
    <w:p w14:paraId="3C6A56A0" w14:textId="6D556FBC" w:rsidR="002F05D2" w:rsidRDefault="002F05D2" w:rsidP="00352EBC">
      <w:pPr>
        <w:pStyle w:val="Heading2"/>
        <w:spacing w:before="0" w:after="240"/>
        <w:rPr>
          <w:rFonts w:eastAsiaTheme="minorHAnsi" w:cstheme="minorBidi"/>
          <w:b w:val="0"/>
          <w:sz w:val="24"/>
          <w:szCs w:val="22"/>
        </w:rPr>
      </w:pPr>
      <w:r w:rsidRPr="002F05D2">
        <w:rPr>
          <w:rFonts w:eastAsiaTheme="minorHAnsi" w:cstheme="minorBidi"/>
          <w:b w:val="0"/>
          <w:sz w:val="24"/>
          <w:szCs w:val="22"/>
        </w:rPr>
        <w:t>Students will submit a proposal for feedback to help them prepare their final analytical essay. Your proposal should begin with a paragraph summarizing your paper (</w:t>
      </w:r>
      <w:proofErr w:type="gramStart"/>
      <w:r w:rsidRPr="002F05D2">
        <w:rPr>
          <w:rFonts w:eastAsiaTheme="minorHAnsi" w:cstheme="minorBidi"/>
          <w:b w:val="0"/>
          <w:sz w:val="24"/>
          <w:szCs w:val="22"/>
        </w:rPr>
        <w:t>similar to</w:t>
      </w:r>
      <w:proofErr w:type="gramEnd"/>
      <w:r w:rsidRPr="002F05D2">
        <w:rPr>
          <w:rFonts w:eastAsiaTheme="minorHAnsi" w:cstheme="minorBidi"/>
          <w:b w:val="0"/>
          <w:sz w:val="24"/>
          <w:szCs w:val="22"/>
        </w:rPr>
        <w:t xml:space="preserve"> an abstract of an academic journal article). This paragraph should include a research question, a thesis/argument, and an explanation of the topic’s sociological relevance and how it relates to the course. The remainder of the proposal requires you to provide a breakdown of each section of your paper. A detailed template will be posted online. </w:t>
      </w:r>
    </w:p>
    <w:p w14:paraId="0E1B8873" w14:textId="64653479" w:rsidR="004D5001" w:rsidRDefault="004D5001" w:rsidP="00F45253">
      <w:pPr>
        <w:pStyle w:val="Heading2"/>
        <w:spacing w:line="276" w:lineRule="auto"/>
      </w:pPr>
      <w:r>
        <w:t xml:space="preserve">Final </w:t>
      </w:r>
      <w:r w:rsidR="00CC1238">
        <w:t>Essay</w:t>
      </w:r>
      <w:r>
        <w:t xml:space="preserve"> (40%), due </w:t>
      </w:r>
      <w:r w:rsidR="00933921">
        <w:t xml:space="preserve">December </w:t>
      </w:r>
      <w:r w:rsidR="005F7D4D">
        <w:t>15</w:t>
      </w:r>
      <w:r w:rsidR="00933921">
        <w:t>, 2022</w:t>
      </w:r>
    </w:p>
    <w:p w14:paraId="5A2DD887" w14:textId="0DA910C1" w:rsidR="004D5001" w:rsidRPr="000950EB" w:rsidRDefault="002F05D2" w:rsidP="000950EB">
      <w:r w:rsidRPr="002F05D2">
        <w:t xml:space="preserve">Students will write a final analytical essay on a topic of their choice, related to the content of this course. You will analyze a problem or aspect of immigration from a sociological standpoint by incorporating the theories, concepts, and other sociological ideas from class as well as outside sources to support your argument. Your argument should be </w:t>
      </w:r>
      <w:r w:rsidR="00D02C85" w:rsidRPr="002F05D2">
        <w:t>focused</w:t>
      </w:r>
      <w:r w:rsidRPr="002F05D2">
        <w:t xml:space="preserve"> and specific and you should take a side on the issue. The paper should be 10 pages (double spaced) in length.</w:t>
      </w:r>
    </w:p>
    <w:p w14:paraId="51A3EAC6" w14:textId="094B21AA" w:rsidR="002F187E" w:rsidRDefault="009F7FC2" w:rsidP="00A3484B">
      <w:pPr>
        <w:pStyle w:val="Heading1"/>
      </w:pPr>
      <w:bookmarkStart w:id="8" w:name="_Toc14941519"/>
      <w:r>
        <w:t>Weekly Course Schedule and Required Readings</w:t>
      </w:r>
      <w:bookmarkEnd w:id="8"/>
    </w:p>
    <w:tbl>
      <w:tblPr>
        <w:tblpPr w:leftFromText="180" w:rightFromText="180" w:vertAnchor="text" w:tblpY="1"/>
        <w:tblOverlap w:val="never"/>
        <w:tblW w:w="9200" w:type="dxa"/>
        <w:tblLook w:val="04A0" w:firstRow="1" w:lastRow="0" w:firstColumn="1" w:lastColumn="0" w:noHBand="0" w:noVBand="1"/>
      </w:tblPr>
      <w:tblGrid>
        <w:gridCol w:w="1300"/>
        <w:gridCol w:w="7900"/>
      </w:tblGrid>
      <w:tr w:rsidR="00933921" w:rsidRPr="009A4858" w14:paraId="7394C8EC" w14:textId="77777777" w:rsidTr="00E809E0">
        <w:trPr>
          <w:trHeight w:val="280"/>
        </w:trPr>
        <w:tc>
          <w:tcPr>
            <w:tcW w:w="1300" w:type="dxa"/>
            <w:shd w:val="clear" w:color="auto" w:fill="auto"/>
            <w:noWrap/>
            <w:hideMark/>
          </w:tcPr>
          <w:p w14:paraId="1597F699" w14:textId="77777777" w:rsidR="00933921" w:rsidRPr="009A4858" w:rsidRDefault="00933921" w:rsidP="00495BB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w:t>
            </w:r>
          </w:p>
        </w:tc>
        <w:tc>
          <w:tcPr>
            <w:tcW w:w="7900" w:type="dxa"/>
            <w:shd w:val="clear" w:color="auto" w:fill="auto"/>
            <w:hideMark/>
          </w:tcPr>
          <w:p w14:paraId="01DC1817" w14:textId="77777777" w:rsidR="00933921" w:rsidRPr="009A4858" w:rsidRDefault="00933921" w:rsidP="00495BB8">
            <w:pPr>
              <w:spacing w:after="0" w:line="240" w:lineRule="auto"/>
              <w:rPr>
                <w:rFonts w:eastAsia="Times New Roman" w:cs="Arial"/>
                <w:b/>
                <w:bCs/>
                <w:color w:val="000000"/>
                <w:sz w:val="20"/>
                <w:szCs w:val="20"/>
              </w:rPr>
            </w:pPr>
            <w:r>
              <w:rPr>
                <w:rFonts w:eastAsia="Times New Roman" w:cs="Arial"/>
                <w:b/>
                <w:bCs/>
                <w:color w:val="000000"/>
                <w:sz w:val="20"/>
                <w:szCs w:val="20"/>
              </w:rPr>
              <w:t>Introductions</w:t>
            </w:r>
          </w:p>
        </w:tc>
      </w:tr>
      <w:tr w:rsidR="00933921" w:rsidRPr="009A4858" w14:paraId="04646115" w14:textId="77777777" w:rsidTr="00E809E0">
        <w:trPr>
          <w:trHeight w:val="280"/>
        </w:trPr>
        <w:tc>
          <w:tcPr>
            <w:tcW w:w="1300" w:type="dxa"/>
            <w:shd w:val="clear" w:color="auto" w:fill="auto"/>
            <w:noWrap/>
            <w:hideMark/>
          </w:tcPr>
          <w:p w14:paraId="2DED0A23" w14:textId="77777777" w:rsidR="00933921" w:rsidRDefault="00933921" w:rsidP="00495BB8">
            <w:pPr>
              <w:spacing w:after="0" w:line="240" w:lineRule="auto"/>
              <w:rPr>
                <w:rFonts w:eastAsia="Times New Roman" w:cs="Arial"/>
                <w:b/>
                <w:bCs/>
                <w:color w:val="000000"/>
                <w:sz w:val="20"/>
                <w:szCs w:val="20"/>
              </w:rPr>
            </w:pPr>
            <w:r>
              <w:rPr>
                <w:rFonts w:eastAsia="Times New Roman" w:cs="Arial"/>
                <w:b/>
                <w:bCs/>
                <w:color w:val="000000"/>
                <w:sz w:val="20"/>
                <w:szCs w:val="20"/>
              </w:rPr>
              <w:t>Sept 12</w:t>
            </w:r>
          </w:p>
          <w:p w14:paraId="79AAA99E" w14:textId="77777777" w:rsidR="00933921" w:rsidRPr="009A4858" w:rsidRDefault="00933921" w:rsidP="00495BB8">
            <w:pPr>
              <w:spacing w:after="0" w:line="240" w:lineRule="auto"/>
              <w:rPr>
                <w:rFonts w:eastAsia="Times New Roman" w:cs="Arial"/>
                <w:b/>
                <w:bCs/>
                <w:color w:val="000000"/>
                <w:sz w:val="20"/>
                <w:szCs w:val="20"/>
              </w:rPr>
            </w:pPr>
          </w:p>
        </w:tc>
        <w:tc>
          <w:tcPr>
            <w:tcW w:w="7900" w:type="dxa"/>
            <w:shd w:val="clear" w:color="auto" w:fill="auto"/>
            <w:hideMark/>
          </w:tcPr>
          <w:p w14:paraId="233A087D" w14:textId="77777777" w:rsidR="00933921" w:rsidRPr="009A4858" w:rsidRDefault="00933921" w:rsidP="00495BB8">
            <w:pPr>
              <w:spacing w:after="0" w:line="240" w:lineRule="auto"/>
              <w:rPr>
                <w:rFonts w:eastAsia="Times New Roman" w:cs="Arial"/>
                <w:color w:val="000000"/>
                <w:sz w:val="20"/>
                <w:szCs w:val="20"/>
              </w:rPr>
            </w:pPr>
            <w:r w:rsidRPr="009A4858">
              <w:rPr>
                <w:rFonts w:eastAsia="Times New Roman" w:cs="Arial"/>
                <w:color w:val="000000"/>
                <w:sz w:val="20"/>
                <w:szCs w:val="20"/>
              </w:rPr>
              <w:t>No readings assigned.</w:t>
            </w:r>
          </w:p>
        </w:tc>
      </w:tr>
      <w:tr w:rsidR="00933921" w:rsidRPr="009A4858" w14:paraId="51A7E19C" w14:textId="77777777" w:rsidTr="00E809E0">
        <w:trPr>
          <w:trHeight w:val="260"/>
        </w:trPr>
        <w:tc>
          <w:tcPr>
            <w:tcW w:w="1300" w:type="dxa"/>
            <w:shd w:val="clear" w:color="auto" w:fill="auto"/>
            <w:noWrap/>
            <w:hideMark/>
          </w:tcPr>
          <w:p w14:paraId="19ED028D" w14:textId="77777777" w:rsidR="00933921" w:rsidRPr="009A4858" w:rsidRDefault="00933921" w:rsidP="00495BB8">
            <w:pPr>
              <w:spacing w:after="0" w:line="240" w:lineRule="auto"/>
              <w:rPr>
                <w:rFonts w:eastAsia="Times New Roman" w:cs="Arial"/>
                <w:color w:val="000000"/>
                <w:sz w:val="20"/>
                <w:szCs w:val="20"/>
              </w:rPr>
            </w:pPr>
          </w:p>
        </w:tc>
        <w:tc>
          <w:tcPr>
            <w:tcW w:w="7900" w:type="dxa"/>
            <w:shd w:val="clear" w:color="auto" w:fill="auto"/>
            <w:hideMark/>
          </w:tcPr>
          <w:p w14:paraId="34879D3C" w14:textId="77777777" w:rsidR="00933921" w:rsidRPr="009A4858" w:rsidRDefault="00933921" w:rsidP="00495BB8">
            <w:pPr>
              <w:spacing w:after="0" w:line="240" w:lineRule="auto"/>
              <w:rPr>
                <w:rFonts w:eastAsia="Times New Roman" w:cs="Arial"/>
                <w:sz w:val="20"/>
                <w:szCs w:val="20"/>
              </w:rPr>
            </w:pPr>
          </w:p>
        </w:tc>
      </w:tr>
      <w:tr w:rsidR="00E75987" w:rsidRPr="009A4858" w14:paraId="336190B6" w14:textId="77777777" w:rsidTr="00E809E0">
        <w:trPr>
          <w:trHeight w:val="260"/>
        </w:trPr>
        <w:tc>
          <w:tcPr>
            <w:tcW w:w="1300" w:type="dxa"/>
            <w:shd w:val="clear" w:color="auto" w:fill="auto"/>
            <w:noWrap/>
          </w:tcPr>
          <w:p w14:paraId="60C221AF"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12932E3D" w14:textId="11F7F192" w:rsidR="00E75987" w:rsidRPr="009A4858" w:rsidRDefault="00E75987" w:rsidP="00E75987">
            <w:pPr>
              <w:spacing w:after="0" w:line="240" w:lineRule="auto"/>
              <w:rPr>
                <w:rFonts w:eastAsia="Times New Roman" w:cs="Arial"/>
                <w:sz w:val="20"/>
                <w:szCs w:val="20"/>
              </w:rPr>
            </w:pPr>
            <w:r>
              <w:rPr>
                <w:rFonts w:eastAsia="Times New Roman" w:cs="Arial"/>
                <w:b/>
                <w:bCs/>
                <w:i/>
                <w:iCs/>
                <w:color w:val="000000"/>
                <w:sz w:val="20"/>
                <w:szCs w:val="20"/>
              </w:rPr>
              <w:t xml:space="preserve">Weekly Commentary due </w:t>
            </w:r>
            <w:r w:rsidR="00B272BA">
              <w:rPr>
                <w:rFonts w:eastAsia="Times New Roman" w:cs="Arial"/>
                <w:b/>
                <w:bCs/>
                <w:i/>
                <w:iCs/>
                <w:color w:val="000000"/>
                <w:sz w:val="20"/>
                <w:szCs w:val="20"/>
              </w:rPr>
              <w:t>Sunday</w:t>
            </w:r>
            <w:r>
              <w:rPr>
                <w:rFonts w:eastAsia="Times New Roman" w:cs="Arial"/>
                <w:b/>
                <w:bCs/>
                <w:i/>
                <w:iCs/>
                <w:color w:val="000000"/>
                <w:sz w:val="20"/>
                <w:szCs w:val="20"/>
              </w:rPr>
              <w:t xml:space="preserve">, Sept </w:t>
            </w:r>
            <w:r w:rsidR="00B272BA">
              <w:rPr>
                <w:rFonts w:eastAsia="Times New Roman" w:cs="Arial"/>
                <w:b/>
                <w:bCs/>
                <w:i/>
                <w:iCs/>
                <w:color w:val="000000"/>
                <w:sz w:val="20"/>
                <w:szCs w:val="20"/>
              </w:rPr>
              <w:t>18</w:t>
            </w:r>
            <w:r>
              <w:rPr>
                <w:rFonts w:eastAsia="Times New Roman" w:cs="Arial"/>
                <w:b/>
                <w:bCs/>
                <w:i/>
                <w:iCs/>
                <w:color w:val="000000"/>
                <w:sz w:val="20"/>
                <w:szCs w:val="20"/>
              </w:rPr>
              <w:t xml:space="preserve"> at 11:55pm via Avenue to Learn.</w:t>
            </w:r>
          </w:p>
        </w:tc>
      </w:tr>
      <w:tr w:rsidR="00E75987" w:rsidRPr="009A4858" w14:paraId="33D09910" w14:textId="77777777" w:rsidTr="00E809E0">
        <w:trPr>
          <w:trHeight w:val="260"/>
        </w:trPr>
        <w:tc>
          <w:tcPr>
            <w:tcW w:w="1300" w:type="dxa"/>
            <w:shd w:val="clear" w:color="auto" w:fill="auto"/>
            <w:noWrap/>
          </w:tcPr>
          <w:p w14:paraId="1C3E702E"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22626530" w14:textId="77777777" w:rsidR="00E75987" w:rsidRPr="009A4858" w:rsidRDefault="00E75987" w:rsidP="00E75987">
            <w:pPr>
              <w:spacing w:after="0" w:line="240" w:lineRule="auto"/>
              <w:rPr>
                <w:rFonts w:eastAsia="Times New Roman" w:cs="Arial"/>
                <w:sz w:val="20"/>
                <w:szCs w:val="20"/>
              </w:rPr>
            </w:pPr>
          </w:p>
        </w:tc>
      </w:tr>
      <w:tr w:rsidR="00E75987" w:rsidRPr="009A4858" w14:paraId="0B2D096C" w14:textId="77777777" w:rsidTr="00E809E0">
        <w:trPr>
          <w:trHeight w:val="280"/>
        </w:trPr>
        <w:tc>
          <w:tcPr>
            <w:tcW w:w="1300" w:type="dxa"/>
            <w:shd w:val="clear" w:color="auto" w:fill="auto"/>
            <w:noWrap/>
            <w:hideMark/>
          </w:tcPr>
          <w:p w14:paraId="0DB48D9F" w14:textId="77777777" w:rsidR="00E75987"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2</w:t>
            </w:r>
          </w:p>
          <w:p w14:paraId="3086FD35" w14:textId="62A9D045"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Sept 19</w:t>
            </w:r>
          </w:p>
        </w:tc>
        <w:tc>
          <w:tcPr>
            <w:tcW w:w="7900" w:type="dxa"/>
            <w:shd w:val="clear" w:color="auto" w:fill="auto"/>
            <w:hideMark/>
          </w:tcPr>
          <w:p w14:paraId="45ACA46F"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 xml:space="preserve">Borders, Movement, and Control: </w:t>
            </w:r>
            <w:r>
              <w:t xml:space="preserve"> </w:t>
            </w:r>
            <w:r w:rsidRPr="00EB1191">
              <w:rPr>
                <w:rFonts w:eastAsia="Times New Roman" w:cs="Arial"/>
                <w:b/>
                <w:bCs/>
                <w:color w:val="000000"/>
                <w:sz w:val="20"/>
                <w:szCs w:val="20"/>
              </w:rPr>
              <w:t xml:space="preserve">A </w:t>
            </w:r>
            <w:r>
              <w:rPr>
                <w:rFonts w:eastAsia="Times New Roman" w:cs="Arial"/>
                <w:b/>
                <w:bCs/>
                <w:color w:val="000000"/>
                <w:sz w:val="20"/>
                <w:szCs w:val="20"/>
              </w:rPr>
              <w:t xml:space="preserve">Sociological </w:t>
            </w:r>
            <w:r w:rsidRPr="00EB1191">
              <w:rPr>
                <w:rFonts w:eastAsia="Times New Roman" w:cs="Arial"/>
                <w:b/>
                <w:bCs/>
                <w:color w:val="000000"/>
                <w:sz w:val="20"/>
                <w:szCs w:val="20"/>
              </w:rPr>
              <w:t>Overview of International (</w:t>
            </w:r>
            <w:proofErr w:type="spellStart"/>
            <w:r w:rsidRPr="00EB1191">
              <w:rPr>
                <w:rFonts w:eastAsia="Times New Roman" w:cs="Arial"/>
                <w:b/>
                <w:bCs/>
                <w:color w:val="000000"/>
                <w:sz w:val="20"/>
                <w:szCs w:val="20"/>
              </w:rPr>
              <w:t>Im</w:t>
            </w:r>
            <w:proofErr w:type="spellEnd"/>
            <w:r w:rsidRPr="00EB1191">
              <w:rPr>
                <w:rFonts w:eastAsia="Times New Roman" w:cs="Arial"/>
                <w:b/>
                <w:bCs/>
                <w:color w:val="000000"/>
                <w:sz w:val="20"/>
                <w:szCs w:val="20"/>
              </w:rPr>
              <w:t>)migration</w:t>
            </w:r>
          </w:p>
        </w:tc>
      </w:tr>
      <w:tr w:rsidR="00E75987" w:rsidRPr="00983B20" w14:paraId="64792A2B" w14:textId="77777777" w:rsidTr="00E809E0">
        <w:trPr>
          <w:trHeight w:val="363"/>
        </w:trPr>
        <w:tc>
          <w:tcPr>
            <w:tcW w:w="1300" w:type="dxa"/>
            <w:shd w:val="clear" w:color="auto" w:fill="auto"/>
            <w:noWrap/>
            <w:hideMark/>
          </w:tcPr>
          <w:p w14:paraId="59CF3891" w14:textId="52496A67" w:rsidR="00E75987" w:rsidRPr="009A4858" w:rsidRDefault="00E75987" w:rsidP="00E75987">
            <w:pPr>
              <w:spacing w:after="0" w:line="240" w:lineRule="auto"/>
              <w:rPr>
                <w:rFonts w:eastAsia="Times New Roman" w:cs="Arial"/>
                <w:b/>
                <w:bCs/>
                <w:color w:val="000000"/>
                <w:sz w:val="20"/>
                <w:szCs w:val="20"/>
              </w:rPr>
            </w:pPr>
          </w:p>
        </w:tc>
        <w:tc>
          <w:tcPr>
            <w:tcW w:w="7900" w:type="dxa"/>
            <w:shd w:val="clear" w:color="auto" w:fill="auto"/>
            <w:hideMark/>
          </w:tcPr>
          <w:p w14:paraId="7DBA05B0" w14:textId="77777777" w:rsidR="00E75987" w:rsidRPr="00983B20" w:rsidRDefault="00E75987" w:rsidP="00E75987">
            <w:pPr>
              <w:spacing w:after="0" w:line="276" w:lineRule="auto"/>
              <w:rPr>
                <w:rFonts w:eastAsia="Times New Roman" w:cs="Arial"/>
                <w:color w:val="000000"/>
                <w:sz w:val="20"/>
                <w:szCs w:val="20"/>
              </w:rPr>
            </w:pPr>
            <w:r w:rsidRPr="001A5C11">
              <w:rPr>
                <w:rFonts w:eastAsia="Times New Roman" w:cs="Arial"/>
                <w:color w:val="000000"/>
                <w:sz w:val="20"/>
                <w:szCs w:val="20"/>
              </w:rPr>
              <w:t xml:space="preserve">Immigration Policy in Canada: </w:t>
            </w:r>
            <w:hyperlink r:id="rId10" w:history="1">
              <w:r w:rsidRPr="0079098A">
                <w:rPr>
                  <w:rStyle w:val="Hyperlink"/>
                  <w:rFonts w:eastAsia="Times New Roman" w:cs="Arial"/>
                  <w:sz w:val="20"/>
                  <w:szCs w:val="20"/>
                </w:rPr>
                <w:t>https://www.thecanadianencyclopedia.ca/en/article/immigration-policy</w:t>
              </w:r>
            </w:hyperlink>
          </w:p>
        </w:tc>
      </w:tr>
      <w:tr w:rsidR="00E75987" w:rsidRPr="00983B20" w14:paraId="556F023A" w14:textId="77777777" w:rsidTr="00E809E0">
        <w:trPr>
          <w:trHeight w:val="280"/>
        </w:trPr>
        <w:tc>
          <w:tcPr>
            <w:tcW w:w="1300" w:type="dxa"/>
            <w:shd w:val="clear" w:color="auto" w:fill="auto"/>
            <w:noWrap/>
          </w:tcPr>
          <w:p w14:paraId="1753AFEE"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0090FE0E" w14:textId="77777777" w:rsidR="00E75987" w:rsidRPr="009F4221" w:rsidRDefault="00E75987" w:rsidP="00E75987">
            <w:pPr>
              <w:spacing w:after="0" w:line="276" w:lineRule="auto"/>
              <w:rPr>
                <w:rFonts w:eastAsia="Times New Roman" w:cs="Arial"/>
                <w:color w:val="000000"/>
                <w:sz w:val="20"/>
                <w:szCs w:val="20"/>
              </w:rPr>
            </w:pPr>
            <w:r w:rsidRPr="00525873">
              <w:rPr>
                <w:rFonts w:eastAsia="Times New Roman" w:cs="Arial"/>
                <w:color w:val="000000"/>
                <w:sz w:val="20"/>
                <w:szCs w:val="20"/>
              </w:rPr>
              <w:t xml:space="preserve">Lee, Chris. 2009. “Sociological Theories of Immigration: Pathways to Integration for U.S. Immigrants.” </w:t>
            </w:r>
            <w:r w:rsidRPr="00525873">
              <w:rPr>
                <w:rFonts w:eastAsia="Times New Roman" w:cs="Arial"/>
                <w:i/>
                <w:iCs/>
                <w:color w:val="000000"/>
                <w:sz w:val="20"/>
                <w:szCs w:val="20"/>
              </w:rPr>
              <w:t>Journal of Human Behavior in the Social Environment</w:t>
            </w:r>
            <w:r w:rsidRPr="00525873">
              <w:rPr>
                <w:rFonts w:eastAsia="Times New Roman" w:cs="Arial"/>
                <w:color w:val="000000"/>
                <w:sz w:val="20"/>
                <w:szCs w:val="20"/>
              </w:rPr>
              <w:t xml:space="preserve"> 19(6):730–44. </w:t>
            </w:r>
          </w:p>
        </w:tc>
      </w:tr>
      <w:tr w:rsidR="00E75987" w:rsidRPr="009A4858" w14:paraId="6D984917" w14:textId="77777777" w:rsidTr="00E809E0">
        <w:trPr>
          <w:trHeight w:val="260"/>
        </w:trPr>
        <w:tc>
          <w:tcPr>
            <w:tcW w:w="1300" w:type="dxa"/>
            <w:shd w:val="clear" w:color="auto" w:fill="auto"/>
            <w:noWrap/>
            <w:hideMark/>
          </w:tcPr>
          <w:p w14:paraId="1EB54C2E"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hideMark/>
          </w:tcPr>
          <w:p w14:paraId="2C384F3D" w14:textId="77777777" w:rsidR="00E75987" w:rsidRDefault="00E75987" w:rsidP="00E75987">
            <w:pPr>
              <w:spacing w:after="0" w:line="276" w:lineRule="auto"/>
              <w:rPr>
                <w:rFonts w:eastAsia="Times New Roman" w:cs="Arial"/>
                <w:sz w:val="20"/>
                <w:szCs w:val="20"/>
              </w:rPr>
            </w:pPr>
            <w:r w:rsidRPr="009F4221">
              <w:rPr>
                <w:rFonts w:eastAsia="Times New Roman" w:cs="Arial"/>
                <w:sz w:val="20"/>
                <w:szCs w:val="20"/>
              </w:rPr>
              <w:t xml:space="preserve">Walia, Harsha. 2013. </w:t>
            </w:r>
            <w:r w:rsidRPr="00E004C4">
              <w:rPr>
                <w:rFonts w:eastAsia="Times New Roman" w:cs="Arial"/>
                <w:i/>
                <w:iCs/>
                <w:sz w:val="20"/>
                <w:szCs w:val="20"/>
              </w:rPr>
              <w:t>Undoing Border Imperialism</w:t>
            </w:r>
            <w:r w:rsidRPr="009F4221">
              <w:rPr>
                <w:rFonts w:eastAsia="Times New Roman" w:cs="Arial"/>
                <w:sz w:val="20"/>
                <w:szCs w:val="20"/>
              </w:rPr>
              <w:t>. Oakland, CA: AK Press.</w:t>
            </w:r>
            <w:r>
              <w:rPr>
                <w:rFonts w:eastAsia="Times New Roman" w:cs="Arial"/>
                <w:sz w:val="20"/>
                <w:szCs w:val="20"/>
              </w:rPr>
              <w:t xml:space="preserve"> [Excerpts]</w:t>
            </w:r>
          </w:p>
          <w:p w14:paraId="0744986D" w14:textId="77777777" w:rsidR="00E75987" w:rsidRPr="009A4858" w:rsidRDefault="00E75987" w:rsidP="00E75987">
            <w:pPr>
              <w:spacing w:after="0" w:line="276" w:lineRule="auto"/>
              <w:rPr>
                <w:rFonts w:eastAsia="Times New Roman" w:cs="Arial"/>
                <w:sz w:val="20"/>
                <w:szCs w:val="20"/>
              </w:rPr>
            </w:pPr>
          </w:p>
        </w:tc>
      </w:tr>
      <w:tr w:rsidR="00E75987" w:rsidRPr="009A4858" w14:paraId="548EBE89" w14:textId="77777777" w:rsidTr="00E809E0">
        <w:trPr>
          <w:trHeight w:val="260"/>
        </w:trPr>
        <w:tc>
          <w:tcPr>
            <w:tcW w:w="1300" w:type="dxa"/>
            <w:shd w:val="clear" w:color="auto" w:fill="auto"/>
            <w:noWrap/>
          </w:tcPr>
          <w:p w14:paraId="0638D9BD"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4E05EE2B" w14:textId="77777777" w:rsidR="00E75987" w:rsidRPr="009F4221" w:rsidRDefault="00E75987" w:rsidP="00E75987">
            <w:pPr>
              <w:spacing w:after="0" w:line="240" w:lineRule="auto"/>
              <w:rPr>
                <w:rFonts w:eastAsia="Times New Roman" w:cs="Arial"/>
                <w:sz w:val="20"/>
                <w:szCs w:val="20"/>
              </w:rPr>
            </w:pPr>
          </w:p>
        </w:tc>
      </w:tr>
      <w:tr w:rsidR="00E75987" w:rsidRPr="009A4858" w14:paraId="7C64065C" w14:textId="77777777" w:rsidTr="00E809E0">
        <w:trPr>
          <w:trHeight w:val="260"/>
        </w:trPr>
        <w:tc>
          <w:tcPr>
            <w:tcW w:w="1300" w:type="dxa"/>
            <w:shd w:val="clear" w:color="auto" w:fill="auto"/>
            <w:noWrap/>
          </w:tcPr>
          <w:p w14:paraId="32729E18"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7227D003" w14:textId="295A85E0" w:rsidR="00E75987" w:rsidRPr="009F4221" w:rsidRDefault="00E75987" w:rsidP="00E75987">
            <w:pPr>
              <w:spacing w:after="0" w:line="240" w:lineRule="auto"/>
              <w:rPr>
                <w:rFonts w:eastAsia="Times New Roman" w:cs="Arial"/>
                <w:sz w:val="20"/>
                <w:szCs w:val="20"/>
              </w:rPr>
            </w:pPr>
            <w:r>
              <w:rPr>
                <w:rFonts w:eastAsia="Times New Roman" w:cs="Arial"/>
                <w:b/>
                <w:bCs/>
                <w:i/>
                <w:iCs/>
                <w:color w:val="000000"/>
                <w:sz w:val="20"/>
                <w:szCs w:val="20"/>
              </w:rPr>
              <w:t xml:space="preserve">Weekly Commentary </w:t>
            </w:r>
            <w:r w:rsidR="00E809E0">
              <w:rPr>
                <w:rFonts w:eastAsia="Times New Roman" w:cs="Arial"/>
                <w:b/>
                <w:bCs/>
                <w:i/>
                <w:iCs/>
                <w:color w:val="000000"/>
                <w:sz w:val="20"/>
                <w:szCs w:val="20"/>
              </w:rPr>
              <w:t>due Sunday</w:t>
            </w:r>
            <w:r>
              <w:rPr>
                <w:rFonts w:eastAsia="Times New Roman" w:cs="Arial"/>
                <w:b/>
                <w:bCs/>
                <w:i/>
                <w:iCs/>
                <w:color w:val="000000"/>
                <w:sz w:val="20"/>
                <w:szCs w:val="20"/>
              </w:rPr>
              <w:t xml:space="preserve">, Sept </w:t>
            </w:r>
            <w:r w:rsidR="00B272BA">
              <w:rPr>
                <w:rFonts w:eastAsia="Times New Roman" w:cs="Arial"/>
                <w:b/>
                <w:bCs/>
                <w:i/>
                <w:iCs/>
                <w:color w:val="000000"/>
                <w:sz w:val="20"/>
                <w:szCs w:val="20"/>
              </w:rPr>
              <w:t>25</w:t>
            </w:r>
            <w:r>
              <w:rPr>
                <w:rFonts w:eastAsia="Times New Roman" w:cs="Arial"/>
                <w:b/>
                <w:bCs/>
                <w:i/>
                <w:iCs/>
                <w:color w:val="000000"/>
                <w:sz w:val="20"/>
                <w:szCs w:val="20"/>
              </w:rPr>
              <w:t xml:space="preserve"> at 11:55pm via Avenue to Learn.</w:t>
            </w:r>
          </w:p>
        </w:tc>
      </w:tr>
      <w:tr w:rsidR="00E75987" w:rsidRPr="009A4858" w14:paraId="1D7A29FF" w14:textId="77777777" w:rsidTr="00E809E0">
        <w:trPr>
          <w:trHeight w:val="260"/>
        </w:trPr>
        <w:tc>
          <w:tcPr>
            <w:tcW w:w="1300" w:type="dxa"/>
            <w:shd w:val="clear" w:color="auto" w:fill="auto"/>
            <w:noWrap/>
          </w:tcPr>
          <w:p w14:paraId="75711C1D"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0F507A8D" w14:textId="77777777" w:rsidR="00E75987" w:rsidRPr="009F4221" w:rsidRDefault="00E75987" w:rsidP="00E75987">
            <w:pPr>
              <w:spacing w:after="0" w:line="240" w:lineRule="auto"/>
              <w:rPr>
                <w:rFonts w:eastAsia="Times New Roman" w:cs="Arial"/>
                <w:sz w:val="20"/>
                <w:szCs w:val="20"/>
              </w:rPr>
            </w:pPr>
          </w:p>
        </w:tc>
      </w:tr>
      <w:tr w:rsidR="00E75987" w:rsidRPr="009A4858" w14:paraId="7FBCFAFF" w14:textId="77777777" w:rsidTr="00E809E0">
        <w:trPr>
          <w:trHeight w:val="280"/>
        </w:trPr>
        <w:tc>
          <w:tcPr>
            <w:tcW w:w="1300" w:type="dxa"/>
            <w:shd w:val="clear" w:color="auto" w:fill="auto"/>
            <w:noWrap/>
            <w:hideMark/>
          </w:tcPr>
          <w:p w14:paraId="03308296" w14:textId="77777777" w:rsidR="00E75987" w:rsidRPr="009A4858"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3</w:t>
            </w:r>
          </w:p>
        </w:tc>
        <w:tc>
          <w:tcPr>
            <w:tcW w:w="7900" w:type="dxa"/>
            <w:shd w:val="clear" w:color="auto" w:fill="auto"/>
            <w:hideMark/>
          </w:tcPr>
          <w:p w14:paraId="770E6EC9"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Transnationalism &amp; Development</w:t>
            </w:r>
          </w:p>
        </w:tc>
      </w:tr>
      <w:tr w:rsidR="00E75987" w:rsidRPr="009A4858" w14:paraId="6BC0B65F" w14:textId="77777777" w:rsidTr="00E809E0">
        <w:trPr>
          <w:trHeight w:val="280"/>
        </w:trPr>
        <w:tc>
          <w:tcPr>
            <w:tcW w:w="1300" w:type="dxa"/>
            <w:shd w:val="clear" w:color="auto" w:fill="auto"/>
            <w:noWrap/>
            <w:hideMark/>
          </w:tcPr>
          <w:p w14:paraId="0FF601A6"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Sept 26</w:t>
            </w:r>
          </w:p>
        </w:tc>
        <w:tc>
          <w:tcPr>
            <w:tcW w:w="7900" w:type="dxa"/>
            <w:shd w:val="clear" w:color="auto" w:fill="auto"/>
            <w:hideMark/>
          </w:tcPr>
          <w:p w14:paraId="6BA9FE44" w14:textId="77777777" w:rsidR="00E75987" w:rsidRPr="00930EE2" w:rsidRDefault="00E75987" w:rsidP="00E75987">
            <w:pPr>
              <w:spacing w:after="0" w:line="240" w:lineRule="auto"/>
              <w:rPr>
                <w:rFonts w:eastAsia="Times New Roman" w:cs="Arial"/>
                <w:color w:val="000000"/>
                <w:sz w:val="20"/>
                <w:szCs w:val="20"/>
              </w:rPr>
            </w:pPr>
            <w:r w:rsidRPr="00317757">
              <w:rPr>
                <w:rFonts w:eastAsia="Times New Roman" w:cs="Arial"/>
                <w:color w:val="000000"/>
                <w:sz w:val="20"/>
                <w:szCs w:val="20"/>
              </w:rPr>
              <w:t xml:space="preserve">Tan, Yan, </w:t>
            </w:r>
            <w:proofErr w:type="spellStart"/>
            <w:r w:rsidRPr="00317757">
              <w:rPr>
                <w:rFonts w:eastAsia="Times New Roman" w:cs="Arial"/>
                <w:color w:val="000000"/>
                <w:sz w:val="20"/>
                <w:szCs w:val="20"/>
              </w:rPr>
              <w:t>Xuchun</w:t>
            </w:r>
            <w:proofErr w:type="spellEnd"/>
            <w:r w:rsidRPr="00317757">
              <w:rPr>
                <w:rFonts w:eastAsia="Times New Roman" w:cs="Arial"/>
                <w:color w:val="000000"/>
                <w:sz w:val="20"/>
                <w:szCs w:val="20"/>
              </w:rPr>
              <w:t xml:space="preserve"> Liu, Andrew Rosser, Brenda Yeoh, and Fei Guo. 2018. “Transnationalism, Diaspora, and Development: A Purposive Review of the Literature.” </w:t>
            </w:r>
            <w:r w:rsidRPr="0061756C">
              <w:rPr>
                <w:rFonts w:eastAsia="Times New Roman" w:cs="Arial"/>
                <w:i/>
                <w:iCs/>
                <w:color w:val="000000"/>
                <w:sz w:val="20"/>
                <w:szCs w:val="20"/>
              </w:rPr>
              <w:t>Geography Compass</w:t>
            </w:r>
            <w:r w:rsidRPr="00317757">
              <w:rPr>
                <w:rFonts w:eastAsia="Times New Roman" w:cs="Arial"/>
                <w:color w:val="000000"/>
                <w:sz w:val="20"/>
                <w:szCs w:val="20"/>
              </w:rPr>
              <w:t xml:space="preserve"> 12(12</w:t>
            </w:r>
            <w:proofErr w:type="gramStart"/>
            <w:r w:rsidRPr="00317757">
              <w:rPr>
                <w:rFonts w:eastAsia="Times New Roman" w:cs="Arial"/>
                <w:color w:val="000000"/>
                <w:sz w:val="20"/>
                <w:szCs w:val="20"/>
              </w:rPr>
              <w:t>):e</w:t>
            </w:r>
            <w:proofErr w:type="gramEnd"/>
            <w:r w:rsidRPr="00317757">
              <w:rPr>
                <w:rFonts w:eastAsia="Times New Roman" w:cs="Arial"/>
                <w:color w:val="000000"/>
                <w:sz w:val="20"/>
                <w:szCs w:val="20"/>
              </w:rPr>
              <w:t>12413–n/a.</w:t>
            </w:r>
          </w:p>
          <w:p w14:paraId="738C630C" w14:textId="77777777" w:rsidR="00E75987" w:rsidRPr="00B51581" w:rsidRDefault="00E75987" w:rsidP="00E75987">
            <w:pPr>
              <w:spacing w:after="0" w:line="240" w:lineRule="auto"/>
              <w:rPr>
                <w:rFonts w:eastAsia="Times New Roman" w:cs="Arial"/>
                <w:color w:val="000000"/>
                <w:sz w:val="20"/>
                <w:szCs w:val="20"/>
              </w:rPr>
            </w:pPr>
          </w:p>
        </w:tc>
      </w:tr>
      <w:tr w:rsidR="00E75987" w:rsidRPr="009A4858" w14:paraId="233BB37D" w14:textId="77777777" w:rsidTr="00E809E0">
        <w:trPr>
          <w:trHeight w:val="280"/>
        </w:trPr>
        <w:tc>
          <w:tcPr>
            <w:tcW w:w="1300" w:type="dxa"/>
            <w:shd w:val="clear" w:color="auto" w:fill="auto"/>
            <w:noWrap/>
          </w:tcPr>
          <w:p w14:paraId="5B2153D2"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28997C21" w14:textId="77777777" w:rsidR="00E75987" w:rsidRPr="00317757" w:rsidRDefault="00E75987" w:rsidP="00E75987">
            <w:pPr>
              <w:spacing w:after="0" w:line="240" w:lineRule="auto"/>
              <w:rPr>
                <w:rFonts w:eastAsia="Times New Roman" w:cs="Arial"/>
                <w:color w:val="000000"/>
                <w:sz w:val="20"/>
                <w:szCs w:val="20"/>
              </w:rPr>
            </w:pPr>
            <w:r w:rsidRPr="002E6132">
              <w:rPr>
                <w:rFonts w:eastAsia="Times New Roman" w:cs="Arial"/>
                <w:color w:val="000000"/>
                <w:sz w:val="20"/>
                <w:szCs w:val="20"/>
              </w:rPr>
              <w:t xml:space="preserve">Bastia, Tanja. 2013. “The Migration-Development Nexus: Current Challenges and Future Research Agenda.” </w:t>
            </w:r>
            <w:r w:rsidRPr="00495BB8">
              <w:rPr>
                <w:rFonts w:eastAsia="Times New Roman" w:cs="Arial"/>
                <w:i/>
                <w:iCs/>
                <w:color w:val="000000"/>
                <w:sz w:val="20"/>
                <w:szCs w:val="20"/>
              </w:rPr>
              <w:t>Geography Compass</w:t>
            </w:r>
            <w:r w:rsidRPr="002E6132">
              <w:rPr>
                <w:rFonts w:eastAsia="Times New Roman" w:cs="Arial"/>
                <w:color w:val="000000"/>
                <w:sz w:val="20"/>
                <w:szCs w:val="20"/>
              </w:rPr>
              <w:t xml:space="preserve"> 7(7):464–77. </w:t>
            </w:r>
          </w:p>
        </w:tc>
      </w:tr>
      <w:tr w:rsidR="00E75987" w:rsidRPr="009A4858" w14:paraId="4D713763" w14:textId="77777777" w:rsidTr="00E809E0">
        <w:trPr>
          <w:trHeight w:val="280"/>
        </w:trPr>
        <w:tc>
          <w:tcPr>
            <w:tcW w:w="1300" w:type="dxa"/>
            <w:shd w:val="clear" w:color="auto" w:fill="auto"/>
            <w:noWrap/>
          </w:tcPr>
          <w:p w14:paraId="0A60A5D9"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38C7360C" w14:textId="77777777" w:rsidR="00E75987" w:rsidRPr="002E6132" w:rsidRDefault="00E75987" w:rsidP="00E75987">
            <w:pPr>
              <w:spacing w:after="0" w:line="240" w:lineRule="auto"/>
              <w:rPr>
                <w:rFonts w:eastAsia="Times New Roman" w:cs="Arial"/>
                <w:color w:val="000000"/>
                <w:sz w:val="20"/>
                <w:szCs w:val="20"/>
              </w:rPr>
            </w:pPr>
          </w:p>
        </w:tc>
      </w:tr>
      <w:tr w:rsidR="00E75987" w:rsidRPr="009A4858" w14:paraId="06BEC247" w14:textId="77777777" w:rsidTr="00E809E0">
        <w:trPr>
          <w:trHeight w:val="280"/>
        </w:trPr>
        <w:tc>
          <w:tcPr>
            <w:tcW w:w="1300" w:type="dxa"/>
            <w:shd w:val="clear" w:color="auto" w:fill="auto"/>
            <w:noWrap/>
          </w:tcPr>
          <w:p w14:paraId="1A73A92A"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622D811B" w14:textId="1E04E20D" w:rsidR="00E75987" w:rsidRPr="002E6132" w:rsidRDefault="00E75987" w:rsidP="00E75987">
            <w:pPr>
              <w:spacing w:after="0" w:line="240" w:lineRule="auto"/>
              <w:rPr>
                <w:rFonts w:eastAsia="Times New Roman" w:cs="Arial"/>
                <w:color w:val="000000"/>
                <w:sz w:val="20"/>
                <w:szCs w:val="20"/>
              </w:rPr>
            </w:pPr>
            <w:r>
              <w:rPr>
                <w:rFonts w:eastAsia="Times New Roman" w:cs="Arial"/>
                <w:b/>
                <w:bCs/>
                <w:i/>
                <w:iCs/>
                <w:color w:val="000000"/>
                <w:sz w:val="20"/>
                <w:szCs w:val="20"/>
              </w:rPr>
              <w:t xml:space="preserve">Weekly Commentary due </w:t>
            </w:r>
            <w:r w:rsidR="00B272BA">
              <w:rPr>
                <w:rFonts w:eastAsia="Times New Roman" w:cs="Arial"/>
                <w:b/>
                <w:bCs/>
                <w:i/>
                <w:iCs/>
                <w:color w:val="000000"/>
                <w:sz w:val="20"/>
                <w:szCs w:val="20"/>
              </w:rPr>
              <w:t>Sunday</w:t>
            </w:r>
            <w:r>
              <w:rPr>
                <w:rFonts w:eastAsia="Times New Roman" w:cs="Arial"/>
                <w:b/>
                <w:bCs/>
                <w:i/>
                <w:iCs/>
                <w:color w:val="000000"/>
                <w:sz w:val="20"/>
                <w:szCs w:val="20"/>
              </w:rPr>
              <w:t xml:space="preserve">, </w:t>
            </w:r>
            <w:r w:rsidR="00B272BA">
              <w:rPr>
                <w:rFonts w:eastAsia="Times New Roman" w:cs="Arial"/>
                <w:b/>
                <w:bCs/>
                <w:i/>
                <w:iCs/>
                <w:color w:val="000000"/>
                <w:sz w:val="20"/>
                <w:szCs w:val="20"/>
              </w:rPr>
              <w:t>Oct</w:t>
            </w:r>
            <w:r>
              <w:rPr>
                <w:rFonts w:eastAsia="Times New Roman" w:cs="Arial"/>
                <w:b/>
                <w:bCs/>
                <w:i/>
                <w:iCs/>
                <w:color w:val="000000"/>
                <w:sz w:val="20"/>
                <w:szCs w:val="20"/>
              </w:rPr>
              <w:t xml:space="preserve"> </w:t>
            </w:r>
            <w:r w:rsidR="00B272BA">
              <w:rPr>
                <w:rFonts w:eastAsia="Times New Roman" w:cs="Arial"/>
                <w:b/>
                <w:bCs/>
                <w:i/>
                <w:iCs/>
                <w:color w:val="000000"/>
                <w:sz w:val="20"/>
                <w:szCs w:val="20"/>
              </w:rPr>
              <w:t>02</w:t>
            </w:r>
            <w:r>
              <w:rPr>
                <w:rFonts w:eastAsia="Times New Roman" w:cs="Arial"/>
                <w:b/>
                <w:bCs/>
                <w:i/>
                <w:iCs/>
                <w:color w:val="000000"/>
                <w:sz w:val="20"/>
                <w:szCs w:val="20"/>
              </w:rPr>
              <w:t xml:space="preserve"> at 11:55pm via Avenue to Learn.</w:t>
            </w:r>
          </w:p>
        </w:tc>
      </w:tr>
      <w:tr w:rsidR="00E75987" w:rsidRPr="009A4858" w14:paraId="79EEC783" w14:textId="77777777" w:rsidTr="00E809E0">
        <w:trPr>
          <w:trHeight w:val="280"/>
        </w:trPr>
        <w:tc>
          <w:tcPr>
            <w:tcW w:w="1300" w:type="dxa"/>
            <w:shd w:val="clear" w:color="auto" w:fill="auto"/>
            <w:noWrap/>
          </w:tcPr>
          <w:p w14:paraId="2A63806B"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4642561F" w14:textId="77777777" w:rsidR="00E75987" w:rsidRPr="002E6132" w:rsidRDefault="00E75987" w:rsidP="00E75987">
            <w:pPr>
              <w:spacing w:after="0" w:line="240" w:lineRule="auto"/>
              <w:rPr>
                <w:rFonts w:eastAsia="Times New Roman" w:cs="Arial"/>
                <w:color w:val="000000"/>
                <w:sz w:val="20"/>
                <w:szCs w:val="20"/>
              </w:rPr>
            </w:pPr>
          </w:p>
        </w:tc>
      </w:tr>
      <w:tr w:rsidR="00E75987" w:rsidRPr="009A4858" w14:paraId="72885E44" w14:textId="77777777" w:rsidTr="00E809E0">
        <w:trPr>
          <w:trHeight w:val="280"/>
        </w:trPr>
        <w:tc>
          <w:tcPr>
            <w:tcW w:w="1300" w:type="dxa"/>
            <w:shd w:val="clear" w:color="auto" w:fill="auto"/>
            <w:noWrap/>
            <w:hideMark/>
          </w:tcPr>
          <w:p w14:paraId="06BA2CF8" w14:textId="77777777" w:rsidR="00E75987" w:rsidRPr="009A4858"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4</w:t>
            </w:r>
          </w:p>
        </w:tc>
        <w:tc>
          <w:tcPr>
            <w:tcW w:w="7900" w:type="dxa"/>
            <w:shd w:val="clear" w:color="auto" w:fill="auto"/>
            <w:hideMark/>
          </w:tcPr>
          <w:p w14:paraId="2F5BDF0A"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 xml:space="preserve">Context of Reception: From Nativism to Multiculturalism </w:t>
            </w:r>
          </w:p>
        </w:tc>
      </w:tr>
      <w:tr w:rsidR="00E75987" w:rsidRPr="009A4858" w14:paraId="4DFDD6A5" w14:textId="77777777" w:rsidTr="00E809E0">
        <w:trPr>
          <w:trHeight w:val="280"/>
        </w:trPr>
        <w:tc>
          <w:tcPr>
            <w:tcW w:w="1300" w:type="dxa"/>
            <w:shd w:val="clear" w:color="auto" w:fill="auto"/>
            <w:noWrap/>
            <w:hideMark/>
          </w:tcPr>
          <w:p w14:paraId="74955C86"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lastRenderedPageBreak/>
              <w:t>Oct 03</w:t>
            </w:r>
          </w:p>
        </w:tc>
        <w:tc>
          <w:tcPr>
            <w:tcW w:w="7900" w:type="dxa"/>
            <w:shd w:val="clear" w:color="auto" w:fill="auto"/>
            <w:hideMark/>
          </w:tcPr>
          <w:p w14:paraId="210B6A68" w14:textId="77777777" w:rsidR="00E75987" w:rsidRPr="00B51581" w:rsidRDefault="00E75987" w:rsidP="00E75987">
            <w:pPr>
              <w:spacing w:after="0" w:line="240" w:lineRule="auto"/>
              <w:rPr>
                <w:rFonts w:eastAsia="Times New Roman" w:cs="Arial"/>
                <w:color w:val="000000"/>
                <w:sz w:val="20"/>
                <w:szCs w:val="20"/>
              </w:rPr>
            </w:pPr>
            <w:r w:rsidRPr="00B51581">
              <w:rPr>
                <w:rFonts w:eastAsia="Times New Roman" w:cs="Arial"/>
                <w:color w:val="000000"/>
                <w:sz w:val="20"/>
                <w:szCs w:val="20"/>
              </w:rPr>
              <w:t xml:space="preserve">See, Scott W. 2000. “‘An Unprecedented Influx’: Nativism and Irish Famine Immigration to Canada.” </w:t>
            </w:r>
            <w:r w:rsidRPr="00525873">
              <w:rPr>
                <w:rFonts w:eastAsia="Times New Roman" w:cs="Arial"/>
                <w:i/>
                <w:iCs/>
                <w:color w:val="000000"/>
                <w:sz w:val="20"/>
                <w:szCs w:val="20"/>
              </w:rPr>
              <w:t>The American Review of Canadian Studies</w:t>
            </w:r>
            <w:r w:rsidRPr="00B51581">
              <w:rPr>
                <w:rFonts w:eastAsia="Times New Roman" w:cs="Arial"/>
                <w:color w:val="000000"/>
                <w:sz w:val="20"/>
                <w:szCs w:val="20"/>
              </w:rPr>
              <w:t xml:space="preserve"> 30(4):429–53. </w:t>
            </w:r>
          </w:p>
        </w:tc>
      </w:tr>
      <w:tr w:rsidR="00E75987" w:rsidRPr="009A4858" w14:paraId="37A362B6" w14:textId="77777777" w:rsidTr="00E809E0">
        <w:trPr>
          <w:trHeight w:val="280"/>
        </w:trPr>
        <w:tc>
          <w:tcPr>
            <w:tcW w:w="1300" w:type="dxa"/>
            <w:shd w:val="clear" w:color="auto" w:fill="auto"/>
            <w:noWrap/>
          </w:tcPr>
          <w:p w14:paraId="1E2060FE"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5B35BD13" w14:textId="77777777" w:rsidR="00E75987" w:rsidRPr="00B51581" w:rsidRDefault="00E75987" w:rsidP="00E75987">
            <w:pPr>
              <w:spacing w:after="0" w:line="240" w:lineRule="auto"/>
              <w:rPr>
                <w:rFonts w:eastAsia="Times New Roman" w:cs="Arial"/>
                <w:color w:val="000000"/>
                <w:sz w:val="20"/>
                <w:szCs w:val="20"/>
              </w:rPr>
            </w:pPr>
            <w:r w:rsidRPr="00C06C6C">
              <w:rPr>
                <w:rFonts w:eastAsia="Times New Roman" w:cs="Arial"/>
                <w:sz w:val="20"/>
                <w:szCs w:val="20"/>
              </w:rPr>
              <w:t xml:space="preserve">Estrada, Emily P., Emily R. Cabaniss, and Shelby A. </w:t>
            </w:r>
            <w:proofErr w:type="spellStart"/>
            <w:r w:rsidRPr="00C06C6C">
              <w:rPr>
                <w:rFonts w:eastAsia="Times New Roman" w:cs="Arial"/>
                <w:sz w:val="20"/>
                <w:szCs w:val="20"/>
              </w:rPr>
              <w:t>Coury</w:t>
            </w:r>
            <w:proofErr w:type="spellEnd"/>
            <w:r w:rsidRPr="00C06C6C">
              <w:rPr>
                <w:rFonts w:eastAsia="Times New Roman" w:cs="Arial"/>
                <w:sz w:val="20"/>
                <w:szCs w:val="20"/>
              </w:rPr>
              <w:t>. 2020. “</w:t>
            </w:r>
            <w:r>
              <w:rPr>
                <w:rFonts w:eastAsia="Times New Roman" w:cs="Arial"/>
                <w:sz w:val="20"/>
                <w:szCs w:val="20"/>
              </w:rPr>
              <w:t>Racialization</w:t>
            </w:r>
            <w:r w:rsidRPr="00C06C6C">
              <w:rPr>
                <w:rFonts w:eastAsia="Times New Roman" w:cs="Arial"/>
                <w:sz w:val="20"/>
                <w:szCs w:val="20"/>
              </w:rPr>
              <w:t xml:space="preserve"> </w:t>
            </w:r>
            <w:r>
              <w:rPr>
                <w:rFonts w:eastAsia="Times New Roman" w:cs="Arial"/>
                <w:sz w:val="20"/>
                <w:szCs w:val="20"/>
              </w:rPr>
              <w:t>of</w:t>
            </w:r>
            <w:r w:rsidRPr="00C06C6C">
              <w:rPr>
                <w:rFonts w:eastAsia="Times New Roman" w:cs="Arial"/>
                <w:sz w:val="20"/>
                <w:szCs w:val="20"/>
              </w:rPr>
              <w:t xml:space="preserve"> </w:t>
            </w:r>
            <w:r>
              <w:rPr>
                <w:rFonts w:eastAsia="Times New Roman" w:cs="Arial"/>
                <w:sz w:val="20"/>
                <w:szCs w:val="20"/>
              </w:rPr>
              <w:t>Latinx</w:t>
            </w:r>
            <w:r w:rsidRPr="00C06C6C">
              <w:rPr>
                <w:rFonts w:eastAsia="Times New Roman" w:cs="Arial"/>
                <w:sz w:val="20"/>
                <w:szCs w:val="20"/>
              </w:rPr>
              <w:t xml:space="preserve"> </w:t>
            </w:r>
            <w:r>
              <w:rPr>
                <w:rFonts w:eastAsia="Times New Roman" w:cs="Arial"/>
                <w:sz w:val="20"/>
                <w:szCs w:val="20"/>
              </w:rPr>
              <w:t>Immigrants</w:t>
            </w:r>
            <w:r w:rsidRPr="00C06C6C">
              <w:rPr>
                <w:rFonts w:eastAsia="Times New Roman" w:cs="Arial"/>
                <w:sz w:val="20"/>
                <w:szCs w:val="20"/>
              </w:rPr>
              <w:t xml:space="preserve">: The Role of (Seemingly) Positive Newspaper Discourse.” </w:t>
            </w:r>
            <w:r w:rsidRPr="00C77D77">
              <w:rPr>
                <w:rFonts w:eastAsia="Times New Roman" w:cs="Arial"/>
                <w:i/>
                <w:iCs/>
                <w:sz w:val="20"/>
                <w:szCs w:val="20"/>
              </w:rPr>
              <w:t xml:space="preserve">Du </w:t>
            </w:r>
            <w:proofErr w:type="spellStart"/>
            <w:r w:rsidRPr="00C77D77">
              <w:rPr>
                <w:rFonts w:eastAsia="Times New Roman" w:cs="Arial"/>
                <w:i/>
                <w:iCs/>
                <w:sz w:val="20"/>
                <w:szCs w:val="20"/>
              </w:rPr>
              <w:t>Bois</w:t>
            </w:r>
            <w:proofErr w:type="spellEnd"/>
            <w:r w:rsidRPr="00C77D77">
              <w:rPr>
                <w:rFonts w:eastAsia="Times New Roman" w:cs="Arial"/>
                <w:i/>
                <w:iCs/>
                <w:sz w:val="20"/>
                <w:szCs w:val="20"/>
              </w:rPr>
              <w:t xml:space="preserve"> Review</w:t>
            </w:r>
            <w:r w:rsidRPr="00C06C6C">
              <w:rPr>
                <w:rFonts w:eastAsia="Times New Roman" w:cs="Arial"/>
                <w:sz w:val="20"/>
                <w:szCs w:val="20"/>
              </w:rPr>
              <w:t xml:space="preserve"> 17(1):125–46. </w:t>
            </w:r>
          </w:p>
        </w:tc>
      </w:tr>
      <w:tr w:rsidR="00E75987" w:rsidRPr="009A4858" w14:paraId="445D992B" w14:textId="77777777" w:rsidTr="00E809E0">
        <w:trPr>
          <w:trHeight w:val="280"/>
        </w:trPr>
        <w:tc>
          <w:tcPr>
            <w:tcW w:w="1300" w:type="dxa"/>
            <w:shd w:val="clear" w:color="auto" w:fill="auto"/>
            <w:noWrap/>
          </w:tcPr>
          <w:p w14:paraId="120EADAC"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582952E2" w14:textId="77777777" w:rsidR="00E75987" w:rsidRPr="0048691B" w:rsidRDefault="00E75987" w:rsidP="00E75987">
            <w:pPr>
              <w:spacing w:after="0" w:line="240" w:lineRule="auto"/>
              <w:rPr>
                <w:rFonts w:eastAsia="Times New Roman" w:cs="Arial"/>
                <w:color w:val="000000"/>
                <w:sz w:val="20"/>
                <w:szCs w:val="20"/>
              </w:rPr>
            </w:pPr>
            <w:proofErr w:type="spellStart"/>
            <w:r w:rsidRPr="00E004C4">
              <w:rPr>
                <w:rFonts w:eastAsia="Times New Roman" w:cs="Arial"/>
                <w:color w:val="000000"/>
                <w:sz w:val="20"/>
                <w:szCs w:val="20"/>
              </w:rPr>
              <w:t>Thobani</w:t>
            </w:r>
            <w:proofErr w:type="spellEnd"/>
            <w:r w:rsidRPr="00E004C4">
              <w:rPr>
                <w:rFonts w:eastAsia="Times New Roman" w:cs="Arial"/>
                <w:color w:val="000000"/>
                <w:sz w:val="20"/>
                <w:szCs w:val="20"/>
              </w:rPr>
              <w:t xml:space="preserve">, Sunera. 2007. </w:t>
            </w:r>
            <w:r w:rsidRPr="00E004C4">
              <w:rPr>
                <w:rFonts w:eastAsia="Times New Roman" w:cs="Arial"/>
                <w:i/>
                <w:iCs/>
                <w:color w:val="000000"/>
                <w:sz w:val="20"/>
                <w:szCs w:val="20"/>
              </w:rPr>
              <w:t>Exalted Subjects: Studies in the Making of Race and Nation in Canada</w:t>
            </w:r>
            <w:r w:rsidRPr="00E004C4">
              <w:rPr>
                <w:rFonts w:eastAsia="Times New Roman" w:cs="Arial"/>
                <w:color w:val="000000"/>
                <w:sz w:val="20"/>
                <w:szCs w:val="20"/>
              </w:rPr>
              <w:t>. Toronto: University of Toronto Press.</w:t>
            </w:r>
            <w:r>
              <w:rPr>
                <w:rFonts w:eastAsia="Times New Roman" w:cs="Arial"/>
                <w:color w:val="000000"/>
                <w:sz w:val="20"/>
                <w:szCs w:val="20"/>
              </w:rPr>
              <w:t xml:space="preserve"> [Excerpts]</w:t>
            </w:r>
          </w:p>
        </w:tc>
      </w:tr>
      <w:tr w:rsidR="00E75987" w:rsidRPr="009A4858" w14:paraId="1D912C2B" w14:textId="77777777" w:rsidTr="00E809E0">
        <w:trPr>
          <w:trHeight w:val="280"/>
        </w:trPr>
        <w:tc>
          <w:tcPr>
            <w:tcW w:w="1300" w:type="dxa"/>
            <w:shd w:val="clear" w:color="auto" w:fill="auto"/>
            <w:noWrap/>
          </w:tcPr>
          <w:p w14:paraId="55C9E421"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3D41BA34" w14:textId="77777777" w:rsidR="00E75987" w:rsidRPr="00A12B38" w:rsidRDefault="00E75987" w:rsidP="00E75987">
            <w:pPr>
              <w:spacing w:after="0" w:line="240" w:lineRule="auto"/>
              <w:rPr>
                <w:rFonts w:eastAsia="Times New Roman" w:cs="Arial"/>
                <w:color w:val="000000"/>
                <w:sz w:val="20"/>
                <w:szCs w:val="20"/>
              </w:rPr>
            </w:pPr>
          </w:p>
        </w:tc>
      </w:tr>
      <w:tr w:rsidR="00E75987" w:rsidRPr="009A4858" w14:paraId="6BDE38A9" w14:textId="77777777" w:rsidTr="00E809E0">
        <w:trPr>
          <w:trHeight w:val="274"/>
        </w:trPr>
        <w:tc>
          <w:tcPr>
            <w:tcW w:w="1300" w:type="dxa"/>
            <w:shd w:val="clear" w:color="auto" w:fill="auto"/>
            <w:noWrap/>
          </w:tcPr>
          <w:p w14:paraId="655827D7" w14:textId="77777777" w:rsidR="00E75987" w:rsidRPr="009A4858" w:rsidRDefault="00E75987" w:rsidP="00E75987">
            <w:pPr>
              <w:spacing w:after="0" w:line="240" w:lineRule="auto"/>
              <w:rPr>
                <w:rFonts w:eastAsia="Times New Roman" w:cs="Arial"/>
                <w:color w:val="000000"/>
                <w:sz w:val="20"/>
                <w:szCs w:val="20"/>
              </w:rPr>
            </w:pPr>
            <w:r>
              <w:rPr>
                <w:rFonts w:eastAsia="Times New Roman" w:cs="Arial"/>
                <w:b/>
                <w:bCs/>
                <w:color w:val="000000"/>
                <w:sz w:val="20"/>
                <w:szCs w:val="20"/>
              </w:rPr>
              <w:t>Oct 10</w:t>
            </w:r>
          </w:p>
        </w:tc>
        <w:tc>
          <w:tcPr>
            <w:tcW w:w="7900" w:type="dxa"/>
            <w:shd w:val="clear" w:color="auto" w:fill="auto"/>
          </w:tcPr>
          <w:p w14:paraId="01FD421E"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READING WEEK – No class</w:t>
            </w:r>
          </w:p>
        </w:tc>
      </w:tr>
      <w:tr w:rsidR="00E75987" w:rsidRPr="009A4858" w14:paraId="37A7D2E6" w14:textId="77777777" w:rsidTr="00E809E0">
        <w:trPr>
          <w:trHeight w:val="274"/>
        </w:trPr>
        <w:tc>
          <w:tcPr>
            <w:tcW w:w="1300" w:type="dxa"/>
            <w:shd w:val="clear" w:color="auto" w:fill="auto"/>
            <w:noWrap/>
          </w:tcPr>
          <w:p w14:paraId="47309B57"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2EC43166" w14:textId="77777777" w:rsidR="00E75987" w:rsidRDefault="00E75987" w:rsidP="00E75987">
            <w:pPr>
              <w:spacing w:after="0" w:line="240" w:lineRule="auto"/>
              <w:rPr>
                <w:rFonts w:eastAsia="Times New Roman" w:cs="Arial"/>
                <w:b/>
                <w:bCs/>
                <w:color w:val="000000"/>
                <w:sz w:val="20"/>
                <w:szCs w:val="20"/>
              </w:rPr>
            </w:pPr>
          </w:p>
        </w:tc>
      </w:tr>
      <w:tr w:rsidR="00E75987" w:rsidRPr="009A4858" w14:paraId="25413B19" w14:textId="77777777" w:rsidTr="00E809E0">
        <w:trPr>
          <w:trHeight w:val="274"/>
        </w:trPr>
        <w:tc>
          <w:tcPr>
            <w:tcW w:w="1300" w:type="dxa"/>
            <w:shd w:val="clear" w:color="auto" w:fill="auto"/>
            <w:noWrap/>
          </w:tcPr>
          <w:p w14:paraId="79FFCF78"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65C72E1F" w14:textId="645A75F8" w:rsidR="00E75987" w:rsidRDefault="00E75987" w:rsidP="00E75987">
            <w:pPr>
              <w:spacing w:after="0" w:line="240" w:lineRule="auto"/>
              <w:rPr>
                <w:rFonts w:eastAsia="Times New Roman" w:cs="Arial"/>
                <w:b/>
                <w:bCs/>
                <w:color w:val="000000"/>
                <w:sz w:val="20"/>
                <w:szCs w:val="20"/>
              </w:rPr>
            </w:pPr>
            <w:r>
              <w:rPr>
                <w:rFonts w:eastAsia="Times New Roman" w:cs="Arial"/>
                <w:b/>
                <w:bCs/>
                <w:i/>
                <w:iCs/>
                <w:color w:val="000000"/>
                <w:sz w:val="20"/>
                <w:szCs w:val="20"/>
              </w:rPr>
              <w:t xml:space="preserve">Weekly Commentary due </w:t>
            </w:r>
            <w:r w:rsidR="00B272BA">
              <w:rPr>
                <w:rFonts w:eastAsia="Times New Roman" w:cs="Arial"/>
                <w:b/>
                <w:bCs/>
                <w:i/>
                <w:iCs/>
                <w:color w:val="000000"/>
                <w:sz w:val="20"/>
                <w:szCs w:val="20"/>
              </w:rPr>
              <w:t>Sunday</w:t>
            </w:r>
            <w:r>
              <w:rPr>
                <w:rFonts w:eastAsia="Times New Roman" w:cs="Arial"/>
                <w:b/>
                <w:bCs/>
                <w:i/>
                <w:iCs/>
                <w:color w:val="000000"/>
                <w:sz w:val="20"/>
                <w:szCs w:val="20"/>
              </w:rPr>
              <w:t xml:space="preserve">, Oct </w:t>
            </w:r>
            <w:r w:rsidR="00B272BA">
              <w:rPr>
                <w:rFonts w:eastAsia="Times New Roman" w:cs="Arial"/>
                <w:b/>
                <w:bCs/>
                <w:i/>
                <w:iCs/>
                <w:color w:val="000000"/>
                <w:sz w:val="20"/>
                <w:szCs w:val="20"/>
              </w:rPr>
              <w:t>16</w:t>
            </w:r>
            <w:r>
              <w:rPr>
                <w:rFonts w:eastAsia="Times New Roman" w:cs="Arial"/>
                <w:b/>
                <w:bCs/>
                <w:i/>
                <w:iCs/>
                <w:color w:val="000000"/>
                <w:sz w:val="20"/>
                <w:szCs w:val="20"/>
              </w:rPr>
              <w:t xml:space="preserve"> at 11:55pm via Avenue to Learn.</w:t>
            </w:r>
          </w:p>
        </w:tc>
      </w:tr>
      <w:tr w:rsidR="00E75987" w:rsidRPr="009A4858" w14:paraId="25F723E1" w14:textId="77777777" w:rsidTr="00E809E0">
        <w:trPr>
          <w:trHeight w:val="274"/>
        </w:trPr>
        <w:tc>
          <w:tcPr>
            <w:tcW w:w="1300" w:type="dxa"/>
            <w:shd w:val="clear" w:color="auto" w:fill="auto"/>
            <w:noWrap/>
          </w:tcPr>
          <w:p w14:paraId="28D353AA"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4E3D6FCE" w14:textId="77777777" w:rsidR="00E75987" w:rsidRDefault="00E75987" w:rsidP="00E75987">
            <w:pPr>
              <w:spacing w:after="0" w:line="240" w:lineRule="auto"/>
              <w:rPr>
                <w:rFonts w:eastAsia="Times New Roman" w:cs="Arial"/>
                <w:b/>
                <w:bCs/>
                <w:color w:val="000000"/>
                <w:sz w:val="20"/>
                <w:szCs w:val="20"/>
              </w:rPr>
            </w:pPr>
          </w:p>
        </w:tc>
      </w:tr>
      <w:tr w:rsidR="00E75987" w:rsidRPr="009A4858" w14:paraId="1941949B" w14:textId="77777777" w:rsidTr="00E809E0">
        <w:trPr>
          <w:trHeight w:val="280"/>
        </w:trPr>
        <w:tc>
          <w:tcPr>
            <w:tcW w:w="1300" w:type="dxa"/>
            <w:shd w:val="clear" w:color="auto" w:fill="auto"/>
            <w:noWrap/>
            <w:hideMark/>
          </w:tcPr>
          <w:p w14:paraId="3C5287EA" w14:textId="77777777" w:rsidR="00E75987" w:rsidRPr="009A4858"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5</w:t>
            </w:r>
          </w:p>
        </w:tc>
        <w:tc>
          <w:tcPr>
            <w:tcW w:w="7900" w:type="dxa"/>
            <w:shd w:val="clear" w:color="auto" w:fill="auto"/>
            <w:hideMark/>
          </w:tcPr>
          <w:p w14:paraId="4534E4FD"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The Meaning(s) of Citizenship</w:t>
            </w:r>
          </w:p>
        </w:tc>
      </w:tr>
      <w:tr w:rsidR="00E75987" w:rsidRPr="009A4858" w14:paraId="1BBE09D6" w14:textId="77777777" w:rsidTr="00E809E0">
        <w:trPr>
          <w:trHeight w:val="280"/>
        </w:trPr>
        <w:tc>
          <w:tcPr>
            <w:tcW w:w="1300" w:type="dxa"/>
            <w:shd w:val="clear" w:color="auto" w:fill="auto"/>
            <w:noWrap/>
            <w:hideMark/>
          </w:tcPr>
          <w:p w14:paraId="03EEB7DC"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Oct 17</w:t>
            </w:r>
          </w:p>
        </w:tc>
        <w:tc>
          <w:tcPr>
            <w:tcW w:w="7900" w:type="dxa"/>
            <w:shd w:val="clear" w:color="auto" w:fill="auto"/>
            <w:hideMark/>
          </w:tcPr>
          <w:p w14:paraId="78101336" w14:textId="77777777" w:rsidR="00E75987" w:rsidRPr="009A4858" w:rsidRDefault="00E75987" w:rsidP="00E75987">
            <w:pPr>
              <w:spacing w:after="0" w:line="240" w:lineRule="auto"/>
              <w:rPr>
                <w:rFonts w:eastAsia="Times New Roman" w:cs="Arial"/>
                <w:color w:val="000000"/>
                <w:sz w:val="20"/>
                <w:szCs w:val="20"/>
              </w:rPr>
            </w:pPr>
            <w:r w:rsidRPr="00D82009">
              <w:rPr>
                <w:rFonts w:eastAsia="Times New Roman" w:cs="Arial"/>
                <w:color w:val="000000"/>
                <w:sz w:val="20"/>
                <w:szCs w:val="20"/>
              </w:rPr>
              <w:t xml:space="preserve">Glenn, Evelyn Nakano. 2011. “Constructing Citizenship: Exclusion, Subordination, and Resistance.” </w:t>
            </w:r>
            <w:r w:rsidRPr="00D82009">
              <w:rPr>
                <w:rFonts w:eastAsia="Times New Roman" w:cs="Arial"/>
                <w:i/>
                <w:iCs/>
                <w:color w:val="000000"/>
                <w:sz w:val="20"/>
                <w:szCs w:val="20"/>
              </w:rPr>
              <w:t>American Sociological Review</w:t>
            </w:r>
            <w:r w:rsidRPr="00D82009">
              <w:rPr>
                <w:rFonts w:eastAsia="Times New Roman" w:cs="Arial"/>
                <w:color w:val="000000"/>
                <w:sz w:val="20"/>
                <w:szCs w:val="20"/>
              </w:rPr>
              <w:t xml:space="preserve"> 76(1):1–24.</w:t>
            </w:r>
          </w:p>
        </w:tc>
      </w:tr>
      <w:tr w:rsidR="00E75987" w:rsidRPr="009A4858" w14:paraId="706C2749" w14:textId="77777777" w:rsidTr="00E809E0">
        <w:trPr>
          <w:trHeight w:val="260"/>
        </w:trPr>
        <w:tc>
          <w:tcPr>
            <w:tcW w:w="1300" w:type="dxa"/>
            <w:shd w:val="clear" w:color="auto" w:fill="auto"/>
            <w:noWrap/>
            <w:hideMark/>
          </w:tcPr>
          <w:p w14:paraId="648C1D19"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hideMark/>
          </w:tcPr>
          <w:p w14:paraId="6E45376C" w14:textId="77777777" w:rsidR="00E75987" w:rsidRPr="009A4858" w:rsidRDefault="00E75987" w:rsidP="00E75987">
            <w:pPr>
              <w:spacing w:after="0" w:line="240" w:lineRule="auto"/>
              <w:rPr>
                <w:rFonts w:eastAsia="Times New Roman" w:cs="Arial"/>
                <w:sz w:val="20"/>
                <w:szCs w:val="20"/>
              </w:rPr>
            </w:pPr>
            <w:proofErr w:type="spellStart"/>
            <w:r w:rsidRPr="00E004C4">
              <w:rPr>
                <w:rFonts w:eastAsia="Times New Roman" w:cs="Arial"/>
                <w:color w:val="000000"/>
                <w:sz w:val="20"/>
                <w:szCs w:val="20"/>
              </w:rPr>
              <w:t>Thobani</w:t>
            </w:r>
            <w:proofErr w:type="spellEnd"/>
            <w:r w:rsidRPr="00E004C4">
              <w:rPr>
                <w:rFonts w:eastAsia="Times New Roman" w:cs="Arial"/>
                <w:color w:val="000000"/>
                <w:sz w:val="20"/>
                <w:szCs w:val="20"/>
              </w:rPr>
              <w:t xml:space="preserve">, Sunera. 2007. </w:t>
            </w:r>
            <w:r w:rsidRPr="00E004C4">
              <w:rPr>
                <w:rFonts w:eastAsia="Times New Roman" w:cs="Arial"/>
                <w:i/>
                <w:iCs/>
                <w:color w:val="000000"/>
                <w:sz w:val="20"/>
                <w:szCs w:val="20"/>
              </w:rPr>
              <w:t>Exalted Subjects: Studies in the Making of Race and Nation in Canada</w:t>
            </w:r>
            <w:r w:rsidRPr="00E004C4">
              <w:rPr>
                <w:rFonts w:eastAsia="Times New Roman" w:cs="Arial"/>
                <w:color w:val="000000"/>
                <w:sz w:val="20"/>
                <w:szCs w:val="20"/>
              </w:rPr>
              <w:t>. Toronto: University of Toronto Press.</w:t>
            </w:r>
            <w:r>
              <w:rPr>
                <w:rFonts w:eastAsia="Times New Roman" w:cs="Arial"/>
                <w:color w:val="000000"/>
                <w:sz w:val="20"/>
                <w:szCs w:val="20"/>
              </w:rPr>
              <w:t xml:space="preserve"> [Excerpts]</w:t>
            </w:r>
          </w:p>
        </w:tc>
      </w:tr>
      <w:tr w:rsidR="00E75987" w:rsidRPr="009A4858" w14:paraId="2785B109" w14:textId="77777777" w:rsidTr="00E809E0">
        <w:trPr>
          <w:trHeight w:val="260"/>
        </w:trPr>
        <w:tc>
          <w:tcPr>
            <w:tcW w:w="1300" w:type="dxa"/>
            <w:shd w:val="clear" w:color="auto" w:fill="auto"/>
            <w:noWrap/>
          </w:tcPr>
          <w:p w14:paraId="002C21DF"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381C0F5A" w14:textId="77777777" w:rsidR="00E75987" w:rsidRPr="00E004C4" w:rsidRDefault="00E75987" w:rsidP="00E75987">
            <w:pPr>
              <w:spacing w:after="0" w:line="240" w:lineRule="auto"/>
              <w:rPr>
                <w:rFonts w:eastAsia="Times New Roman" w:cs="Arial"/>
                <w:color w:val="000000"/>
                <w:sz w:val="20"/>
                <w:szCs w:val="20"/>
              </w:rPr>
            </w:pPr>
            <w:r w:rsidRPr="00165DC9">
              <w:rPr>
                <w:rFonts w:eastAsia="Times New Roman" w:cs="Arial"/>
                <w:color w:val="000000"/>
                <w:sz w:val="20"/>
                <w:szCs w:val="20"/>
              </w:rPr>
              <w:t xml:space="preserve">Horgan, Mervyn, and </w:t>
            </w:r>
            <w:proofErr w:type="spellStart"/>
            <w:r w:rsidRPr="00165DC9">
              <w:rPr>
                <w:rFonts w:eastAsia="Times New Roman" w:cs="Arial"/>
                <w:color w:val="000000"/>
                <w:sz w:val="20"/>
                <w:szCs w:val="20"/>
              </w:rPr>
              <w:t>Saara</w:t>
            </w:r>
            <w:proofErr w:type="spellEnd"/>
            <w:r w:rsidRPr="00165DC9">
              <w:rPr>
                <w:rFonts w:eastAsia="Times New Roman" w:cs="Arial"/>
                <w:color w:val="000000"/>
                <w:sz w:val="20"/>
                <w:szCs w:val="20"/>
              </w:rPr>
              <w:t xml:space="preserve"> </w:t>
            </w:r>
            <w:proofErr w:type="spellStart"/>
            <w:r w:rsidRPr="00165DC9">
              <w:rPr>
                <w:rFonts w:eastAsia="Times New Roman" w:cs="Arial"/>
                <w:color w:val="000000"/>
                <w:sz w:val="20"/>
                <w:szCs w:val="20"/>
              </w:rPr>
              <w:t>Liinamaa</w:t>
            </w:r>
            <w:proofErr w:type="spellEnd"/>
            <w:r w:rsidRPr="00165DC9">
              <w:rPr>
                <w:rFonts w:eastAsia="Times New Roman" w:cs="Arial"/>
                <w:color w:val="000000"/>
                <w:sz w:val="20"/>
                <w:szCs w:val="20"/>
              </w:rPr>
              <w:t xml:space="preserve">. 2017. “The Social Quarantining of Migrant </w:t>
            </w:r>
            <w:proofErr w:type="spellStart"/>
            <w:r w:rsidRPr="00165DC9">
              <w:rPr>
                <w:rFonts w:eastAsia="Times New Roman" w:cs="Arial"/>
                <w:color w:val="000000"/>
                <w:sz w:val="20"/>
                <w:szCs w:val="20"/>
              </w:rPr>
              <w:t>Labour</w:t>
            </w:r>
            <w:proofErr w:type="spellEnd"/>
            <w:r w:rsidRPr="00165DC9">
              <w:rPr>
                <w:rFonts w:eastAsia="Times New Roman" w:cs="Arial"/>
                <w:color w:val="000000"/>
                <w:sz w:val="20"/>
                <w:szCs w:val="20"/>
              </w:rPr>
              <w:t xml:space="preserve">: Everyday Effects of Temporary Foreign Worker Regulation in Canada.” </w:t>
            </w:r>
            <w:r w:rsidRPr="00C77D77">
              <w:rPr>
                <w:rFonts w:eastAsia="Times New Roman" w:cs="Arial"/>
                <w:i/>
                <w:iCs/>
                <w:color w:val="000000"/>
                <w:sz w:val="20"/>
                <w:szCs w:val="20"/>
              </w:rPr>
              <w:t>Journal of Ethnic and Migration Studies</w:t>
            </w:r>
            <w:r w:rsidRPr="00165DC9">
              <w:rPr>
                <w:rFonts w:eastAsia="Times New Roman" w:cs="Arial"/>
                <w:color w:val="000000"/>
                <w:sz w:val="20"/>
                <w:szCs w:val="20"/>
              </w:rPr>
              <w:t xml:space="preserve"> 43(5):713–30. </w:t>
            </w:r>
          </w:p>
        </w:tc>
      </w:tr>
      <w:tr w:rsidR="00E75987" w:rsidRPr="009A4858" w14:paraId="277D2BFB" w14:textId="77777777" w:rsidTr="00E809E0">
        <w:trPr>
          <w:trHeight w:val="260"/>
        </w:trPr>
        <w:tc>
          <w:tcPr>
            <w:tcW w:w="1300" w:type="dxa"/>
            <w:shd w:val="clear" w:color="auto" w:fill="auto"/>
            <w:noWrap/>
          </w:tcPr>
          <w:p w14:paraId="4EE5771E"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5417935D" w14:textId="77777777" w:rsidR="00E75987" w:rsidRPr="00B51581" w:rsidRDefault="00E75987" w:rsidP="00E75987">
            <w:pPr>
              <w:spacing w:after="0" w:line="240" w:lineRule="auto"/>
              <w:rPr>
                <w:rFonts w:eastAsia="Times New Roman" w:cs="Arial"/>
                <w:sz w:val="20"/>
                <w:szCs w:val="20"/>
              </w:rPr>
            </w:pPr>
          </w:p>
        </w:tc>
      </w:tr>
      <w:tr w:rsidR="00E75987" w:rsidRPr="009A4858" w14:paraId="4725339C" w14:textId="77777777" w:rsidTr="00E809E0">
        <w:trPr>
          <w:trHeight w:val="260"/>
        </w:trPr>
        <w:tc>
          <w:tcPr>
            <w:tcW w:w="1300" w:type="dxa"/>
            <w:shd w:val="clear" w:color="auto" w:fill="auto"/>
            <w:noWrap/>
          </w:tcPr>
          <w:p w14:paraId="1A8883B6"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0231AF78" w14:textId="69AAED24" w:rsidR="00E75987" w:rsidRPr="00B51581" w:rsidRDefault="00E75987" w:rsidP="00E75987">
            <w:pPr>
              <w:spacing w:after="0" w:line="240" w:lineRule="auto"/>
              <w:rPr>
                <w:rFonts w:eastAsia="Times New Roman" w:cs="Arial"/>
                <w:sz w:val="20"/>
                <w:szCs w:val="20"/>
              </w:rPr>
            </w:pPr>
            <w:r>
              <w:rPr>
                <w:rFonts w:eastAsia="Times New Roman" w:cs="Arial"/>
                <w:b/>
                <w:bCs/>
                <w:i/>
                <w:iCs/>
                <w:color w:val="000000"/>
                <w:sz w:val="20"/>
                <w:szCs w:val="20"/>
              </w:rPr>
              <w:t xml:space="preserve">Weekly Commentary due </w:t>
            </w:r>
            <w:r w:rsidR="00B272BA">
              <w:rPr>
                <w:rFonts w:eastAsia="Times New Roman" w:cs="Arial"/>
                <w:b/>
                <w:bCs/>
                <w:i/>
                <w:iCs/>
                <w:color w:val="000000"/>
                <w:sz w:val="20"/>
                <w:szCs w:val="20"/>
              </w:rPr>
              <w:t>Sunday</w:t>
            </w:r>
            <w:r>
              <w:rPr>
                <w:rFonts w:eastAsia="Times New Roman" w:cs="Arial"/>
                <w:b/>
                <w:bCs/>
                <w:i/>
                <w:iCs/>
                <w:color w:val="000000"/>
                <w:sz w:val="20"/>
                <w:szCs w:val="20"/>
              </w:rPr>
              <w:t xml:space="preserve">, Oct </w:t>
            </w:r>
            <w:r w:rsidR="00B272BA">
              <w:rPr>
                <w:rFonts w:eastAsia="Times New Roman" w:cs="Arial"/>
                <w:b/>
                <w:bCs/>
                <w:i/>
                <w:iCs/>
                <w:color w:val="000000"/>
                <w:sz w:val="20"/>
                <w:szCs w:val="20"/>
              </w:rPr>
              <w:t>23</w:t>
            </w:r>
            <w:r>
              <w:rPr>
                <w:rFonts w:eastAsia="Times New Roman" w:cs="Arial"/>
                <w:b/>
                <w:bCs/>
                <w:i/>
                <w:iCs/>
                <w:color w:val="000000"/>
                <w:sz w:val="20"/>
                <w:szCs w:val="20"/>
              </w:rPr>
              <w:t xml:space="preserve"> at 11:55pm via Avenue to Learn.</w:t>
            </w:r>
          </w:p>
        </w:tc>
      </w:tr>
      <w:tr w:rsidR="00E75987" w:rsidRPr="009A4858" w14:paraId="1FD7D857" w14:textId="77777777" w:rsidTr="00E809E0">
        <w:trPr>
          <w:trHeight w:val="260"/>
        </w:trPr>
        <w:tc>
          <w:tcPr>
            <w:tcW w:w="1300" w:type="dxa"/>
            <w:shd w:val="clear" w:color="auto" w:fill="auto"/>
            <w:noWrap/>
          </w:tcPr>
          <w:p w14:paraId="780D725A"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36E8E64D" w14:textId="77777777" w:rsidR="00E75987" w:rsidRDefault="00E75987" w:rsidP="00E75987">
            <w:pPr>
              <w:spacing w:after="0" w:line="240" w:lineRule="auto"/>
              <w:rPr>
                <w:rFonts w:eastAsia="Times New Roman" w:cs="Arial"/>
                <w:b/>
                <w:bCs/>
                <w:i/>
                <w:iCs/>
                <w:color w:val="000000"/>
                <w:sz w:val="20"/>
                <w:szCs w:val="20"/>
              </w:rPr>
            </w:pPr>
          </w:p>
        </w:tc>
      </w:tr>
      <w:tr w:rsidR="00E75987" w:rsidRPr="009A4858" w14:paraId="49457C3F" w14:textId="77777777" w:rsidTr="00E809E0">
        <w:trPr>
          <w:trHeight w:val="260"/>
        </w:trPr>
        <w:tc>
          <w:tcPr>
            <w:tcW w:w="1300" w:type="dxa"/>
            <w:shd w:val="clear" w:color="auto" w:fill="auto"/>
            <w:noWrap/>
          </w:tcPr>
          <w:p w14:paraId="26407293"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1178258E" w14:textId="246922A9" w:rsidR="00E75987" w:rsidRPr="00B51581" w:rsidRDefault="00E75987" w:rsidP="00E75987">
            <w:pPr>
              <w:spacing w:after="0" w:line="240" w:lineRule="auto"/>
              <w:rPr>
                <w:rFonts w:eastAsia="Times New Roman" w:cs="Arial"/>
                <w:sz w:val="20"/>
                <w:szCs w:val="20"/>
              </w:rPr>
            </w:pPr>
            <w:r>
              <w:rPr>
                <w:rFonts w:eastAsia="Times New Roman" w:cs="Arial"/>
                <w:b/>
                <w:bCs/>
                <w:i/>
                <w:iCs/>
                <w:color w:val="000000"/>
                <w:sz w:val="20"/>
                <w:szCs w:val="20"/>
              </w:rPr>
              <w:t>Essay proposal due Sunday, Oct 23 at 11:55pm via Avenue to Learn.</w:t>
            </w:r>
          </w:p>
        </w:tc>
      </w:tr>
      <w:tr w:rsidR="00E75987" w:rsidRPr="009A4858" w14:paraId="716AB660" w14:textId="77777777" w:rsidTr="00E809E0">
        <w:trPr>
          <w:trHeight w:val="260"/>
        </w:trPr>
        <w:tc>
          <w:tcPr>
            <w:tcW w:w="1300" w:type="dxa"/>
            <w:shd w:val="clear" w:color="auto" w:fill="auto"/>
            <w:noWrap/>
          </w:tcPr>
          <w:p w14:paraId="5764EFB9"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564D600D" w14:textId="77777777" w:rsidR="00E75987" w:rsidRPr="00B51581" w:rsidRDefault="00E75987" w:rsidP="00E75987">
            <w:pPr>
              <w:spacing w:after="0" w:line="240" w:lineRule="auto"/>
              <w:rPr>
                <w:rFonts w:eastAsia="Times New Roman" w:cs="Arial"/>
                <w:sz w:val="20"/>
                <w:szCs w:val="20"/>
              </w:rPr>
            </w:pPr>
          </w:p>
        </w:tc>
      </w:tr>
      <w:tr w:rsidR="00E75987" w:rsidRPr="009A4858" w14:paraId="3100C228" w14:textId="77777777" w:rsidTr="00E809E0">
        <w:trPr>
          <w:trHeight w:val="280"/>
        </w:trPr>
        <w:tc>
          <w:tcPr>
            <w:tcW w:w="1300" w:type="dxa"/>
            <w:shd w:val="clear" w:color="auto" w:fill="auto"/>
            <w:noWrap/>
            <w:hideMark/>
          </w:tcPr>
          <w:p w14:paraId="080D03D2" w14:textId="77777777" w:rsidR="00E75987" w:rsidRPr="009A4858"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6 </w:t>
            </w:r>
          </w:p>
        </w:tc>
        <w:tc>
          <w:tcPr>
            <w:tcW w:w="7900" w:type="dxa"/>
            <w:shd w:val="clear" w:color="auto" w:fill="auto"/>
            <w:hideMark/>
          </w:tcPr>
          <w:p w14:paraId="76583546"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Experiencing Racialization</w:t>
            </w:r>
          </w:p>
        </w:tc>
      </w:tr>
      <w:tr w:rsidR="00E75987" w:rsidRPr="009A4858" w14:paraId="0F351214" w14:textId="77777777" w:rsidTr="00E809E0">
        <w:trPr>
          <w:trHeight w:val="280"/>
        </w:trPr>
        <w:tc>
          <w:tcPr>
            <w:tcW w:w="1300" w:type="dxa"/>
            <w:shd w:val="clear" w:color="auto" w:fill="auto"/>
            <w:noWrap/>
            <w:hideMark/>
          </w:tcPr>
          <w:p w14:paraId="05253899"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Oct 24</w:t>
            </w:r>
          </w:p>
        </w:tc>
        <w:tc>
          <w:tcPr>
            <w:tcW w:w="7900" w:type="dxa"/>
            <w:shd w:val="clear" w:color="auto" w:fill="auto"/>
            <w:hideMark/>
          </w:tcPr>
          <w:p w14:paraId="7FF904AB" w14:textId="77777777" w:rsidR="00E75987" w:rsidRPr="009F4221" w:rsidRDefault="00E75987" w:rsidP="00E75987">
            <w:pPr>
              <w:spacing w:after="0" w:line="240" w:lineRule="auto"/>
              <w:rPr>
                <w:rFonts w:eastAsia="Times New Roman" w:cs="Arial"/>
                <w:color w:val="000000"/>
                <w:sz w:val="20"/>
                <w:szCs w:val="20"/>
              </w:rPr>
            </w:pPr>
            <w:r w:rsidRPr="00B51581">
              <w:rPr>
                <w:rFonts w:eastAsia="Times New Roman" w:cs="Arial"/>
                <w:color w:val="000000"/>
                <w:sz w:val="20"/>
                <w:szCs w:val="20"/>
              </w:rPr>
              <w:t xml:space="preserve">Creese, Gillian. 2019. “‘Where Are You from?’ Racialization, Belonging and Identity Among Second-Generation African-Canadians.” </w:t>
            </w:r>
            <w:r w:rsidRPr="00C77D77">
              <w:rPr>
                <w:rFonts w:eastAsia="Times New Roman" w:cs="Arial"/>
                <w:i/>
                <w:iCs/>
                <w:color w:val="000000"/>
                <w:sz w:val="20"/>
                <w:szCs w:val="20"/>
              </w:rPr>
              <w:t>Ethnic and Racial Studies</w:t>
            </w:r>
            <w:r w:rsidRPr="00B51581">
              <w:rPr>
                <w:rFonts w:eastAsia="Times New Roman" w:cs="Arial"/>
                <w:color w:val="000000"/>
                <w:sz w:val="20"/>
                <w:szCs w:val="20"/>
              </w:rPr>
              <w:t xml:space="preserve"> 42(9):1476–94. </w:t>
            </w:r>
          </w:p>
        </w:tc>
      </w:tr>
      <w:tr w:rsidR="00E75987" w:rsidRPr="009A4858" w14:paraId="1E2A7599" w14:textId="77777777" w:rsidTr="00E809E0">
        <w:trPr>
          <w:trHeight w:val="260"/>
        </w:trPr>
        <w:tc>
          <w:tcPr>
            <w:tcW w:w="1300" w:type="dxa"/>
            <w:shd w:val="clear" w:color="auto" w:fill="auto"/>
            <w:noWrap/>
            <w:hideMark/>
          </w:tcPr>
          <w:p w14:paraId="020349C8"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hideMark/>
          </w:tcPr>
          <w:p w14:paraId="53324031" w14:textId="77777777" w:rsidR="00E75987" w:rsidRPr="00B51581" w:rsidRDefault="00E75987" w:rsidP="00E75987">
            <w:pPr>
              <w:spacing w:after="0" w:line="240" w:lineRule="auto"/>
              <w:rPr>
                <w:rFonts w:eastAsia="Times New Roman" w:cs="Arial"/>
                <w:sz w:val="20"/>
                <w:szCs w:val="20"/>
              </w:rPr>
            </w:pPr>
            <w:proofErr w:type="spellStart"/>
            <w:r w:rsidRPr="00B51581">
              <w:rPr>
                <w:rFonts w:eastAsia="Times New Roman" w:cs="Arial"/>
                <w:sz w:val="20"/>
                <w:szCs w:val="20"/>
              </w:rPr>
              <w:t>Maghbouleh</w:t>
            </w:r>
            <w:proofErr w:type="spellEnd"/>
            <w:r w:rsidRPr="00B51581">
              <w:rPr>
                <w:rFonts w:eastAsia="Times New Roman" w:cs="Arial"/>
                <w:sz w:val="20"/>
                <w:szCs w:val="20"/>
              </w:rPr>
              <w:t xml:space="preserve">, Neda. 2017. </w:t>
            </w:r>
            <w:r w:rsidRPr="00C77D77">
              <w:rPr>
                <w:rFonts w:eastAsia="Times New Roman" w:cs="Arial"/>
                <w:i/>
                <w:iCs/>
                <w:sz w:val="20"/>
                <w:szCs w:val="20"/>
              </w:rPr>
              <w:t>The Limits of Whiteness: Iranian Americans and the Everyday Politics of Race</w:t>
            </w:r>
            <w:r w:rsidRPr="00B51581">
              <w:rPr>
                <w:rFonts w:eastAsia="Times New Roman" w:cs="Arial"/>
                <w:sz w:val="20"/>
                <w:szCs w:val="20"/>
              </w:rPr>
              <w:t>. Stanford, California: Stanford University Press.</w:t>
            </w:r>
            <w:r>
              <w:rPr>
                <w:rFonts w:eastAsia="Times New Roman" w:cs="Arial"/>
                <w:sz w:val="20"/>
                <w:szCs w:val="20"/>
              </w:rPr>
              <w:t xml:space="preserve"> [Excerpts] </w:t>
            </w:r>
          </w:p>
          <w:p w14:paraId="49D57D08" w14:textId="77777777" w:rsidR="00E75987" w:rsidRPr="009A4858" w:rsidRDefault="00E75987" w:rsidP="00E75987">
            <w:pPr>
              <w:spacing w:after="0" w:line="240" w:lineRule="auto"/>
              <w:rPr>
                <w:rFonts w:eastAsia="Times New Roman" w:cs="Arial"/>
                <w:sz w:val="20"/>
                <w:szCs w:val="20"/>
              </w:rPr>
            </w:pPr>
          </w:p>
        </w:tc>
      </w:tr>
      <w:tr w:rsidR="00E75987" w:rsidRPr="009A4858" w14:paraId="6EB87CF1" w14:textId="77777777" w:rsidTr="00E809E0">
        <w:trPr>
          <w:trHeight w:val="260"/>
        </w:trPr>
        <w:tc>
          <w:tcPr>
            <w:tcW w:w="1300" w:type="dxa"/>
            <w:shd w:val="clear" w:color="auto" w:fill="auto"/>
            <w:noWrap/>
          </w:tcPr>
          <w:p w14:paraId="131A5564"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744AA568" w14:textId="77777777" w:rsidR="00E75987" w:rsidRPr="00B51581" w:rsidRDefault="00E75987" w:rsidP="00E75987">
            <w:pPr>
              <w:spacing w:after="0" w:line="240" w:lineRule="auto"/>
              <w:rPr>
                <w:rFonts w:eastAsia="Times New Roman" w:cs="Arial"/>
                <w:sz w:val="20"/>
                <w:szCs w:val="20"/>
              </w:rPr>
            </w:pPr>
          </w:p>
        </w:tc>
      </w:tr>
      <w:tr w:rsidR="00B272BA" w:rsidRPr="009A4858" w14:paraId="24AD2CCF" w14:textId="77777777" w:rsidTr="00E809E0">
        <w:trPr>
          <w:trHeight w:val="260"/>
        </w:trPr>
        <w:tc>
          <w:tcPr>
            <w:tcW w:w="1300" w:type="dxa"/>
            <w:shd w:val="clear" w:color="auto" w:fill="auto"/>
            <w:noWrap/>
          </w:tcPr>
          <w:p w14:paraId="64B71E1D"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600B1839" w14:textId="681A5DC1" w:rsidR="00B272BA" w:rsidRPr="00B51581" w:rsidRDefault="00B272BA" w:rsidP="00B272BA">
            <w:pPr>
              <w:spacing w:after="0" w:line="240" w:lineRule="auto"/>
              <w:rPr>
                <w:rFonts w:eastAsia="Times New Roman" w:cs="Arial"/>
                <w:sz w:val="20"/>
                <w:szCs w:val="20"/>
              </w:rPr>
            </w:pPr>
            <w:r>
              <w:rPr>
                <w:rFonts w:eastAsia="Times New Roman" w:cs="Arial"/>
                <w:b/>
                <w:bCs/>
                <w:i/>
                <w:iCs/>
                <w:color w:val="000000"/>
                <w:sz w:val="20"/>
                <w:szCs w:val="20"/>
              </w:rPr>
              <w:t>Weekly Commentary due Sunday, Oct 30 at 11:55pm via Avenue to Learn.</w:t>
            </w:r>
          </w:p>
        </w:tc>
      </w:tr>
      <w:tr w:rsidR="00E75987" w:rsidRPr="009A4858" w14:paraId="12D31FEE" w14:textId="77777777" w:rsidTr="00E809E0">
        <w:trPr>
          <w:trHeight w:val="260"/>
        </w:trPr>
        <w:tc>
          <w:tcPr>
            <w:tcW w:w="1300" w:type="dxa"/>
            <w:shd w:val="clear" w:color="auto" w:fill="auto"/>
            <w:noWrap/>
          </w:tcPr>
          <w:p w14:paraId="5DEE3251"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tcPr>
          <w:p w14:paraId="160D2F0F" w14:textId="77777777" w:rsidR="00E75987" w:rsidRPr="00961147" w:rsidRDefault="00E75987" w:rsidP="00E75987">
            <w:pPr>
              <w:spacing w:after="0" w:line="240" w:lineRule="auto"/>
              <w:rPr>
                <w:rFonts w:eastAsia="Times New Roman" w:cs="Arial"/>
                <w:sz w:val="20"/>
                <w:szCs w:val="20"/>
              </w:rPr>
            </w:pPr>
          </w:p>
        </w:tc>
      </w:tr>
      <w:tr w:rsidR="00E75987" w:rsidRPr="009A4858" w14:paraId="07B53798" w14:textId="77777777" w:rsidTr="00E809E0">
        <w:trPr>
          <w:trHeight w:val="311"/>
        </w:trPr>
        <w:tc>
          <w:tcPr>
            <w:tcW w:w="1300" w:type="dxa"/>
            <w:shd w:val="clear" w:color="auto" w:fill="auto"/>
            <w:noWrap/>
            <w:hideMark/>
          </w:tcPr>
          <w:p w14:paraId="487C99E5" w14:textId="77777777" w:rsidR="00E75987" w:rsidRPr="009A4858" w:rsidRDefault="00E75987" w:rsidP="00E75987">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7 </w:t>
            </w:r>
          </w:p>
        </w:tc>
        <w:tc>
          <w:tcPr>
            <w:tcW w:w="7900" w:type="dxa"/>
            <w:shd w:val="clear" w:color="auto" w:fill="auto"/>
            <w:hideMark/>
          </w:tcPr>
          <w:p w14:paraId="6F28B503"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Gender &amp; The Family</w:t>
            </w:r>
          </w:p>
        </w:tc>
      </w:tr>
      <w:tr w:rsidR="00E75987" w:rsidRPr="009A4858" w14:paraId="2AC70BE1" w14:textId="77777777" w:rsidTr="00E809E0">
        <w:trPr>
          <w:trHeight w:val="234"/>
        </w:trPr>
        <w:tc>
          <w:tcPr>
            <w:tcW w:w="1300" w:type="dxa"/>
            <w:shd w:val="clear" w:color="auto" w:fill="auto"/>
            <w:noWrap/>
            <w:hideMark/>
          </w:tcPr>
          <w:p w14:paraId="4E226D4D" w14:textId="77777777" w:rsidR="00E75987" w:rsidRPr="009A4858" w:rsidRDefault="00E75987" w:rsidP="00E75987">
            <w:pPr>
              <w:spacing w:after="0" w:line="240" w:lineRule="auto"/>
              <w:rPr>
                <w:rFonts w:eastAsia="Times New Roman" w:cs="Arial"/>
                <w:b/>
                <w:bCs/>
                <w:color w:val="000000"/>
                <w:sz w:val="20"/>
                <w:szCs w:val="20"/>
              </w:rPr>
            </w:pPr>
            <w:r>
              <w:rPr>
                <w:rFonts w:eastAsia="Times New Roman" w:cs="Arial"/>
                <w:b/>
                <w:bCs/>
                <w:color w:val="000000"/>
                <w:sz w:val="20"/>
                <w:szCs w:val="20"/>
              </w:rPr>
              <w:t>Oct 31</w:t>
            </w:r>
          </w:p>
        </w:tc>
        <w:tc>
          <w:tcPr>
            <w:tcW w:w="7900" w:type="dxa"/>
            <w:shd w:val="clear" w:color="auto" w:fill="auto"/>
          </w:tcPr>
          <w:p w14:paraId="19C80DD3" w14:textId="77777777" w:rsidR="00E75987" w:rsidRPr="002225EC" w:rsidRDefault="00E75987" w:rsidP="00E75987">
            <w:pPr>
              <w:spacing w:after="0" w:line="240" w:lineRule="auto"/>
              <w:rPr>
                <w:rFonts w:eastAsia="Times New Roman" w:cs="Arial"/>
                <w:color w:val="000000"/>
                <w:sz w:val="20"/>
                <w:szCs w:val="20"/>
              </w:rPr>
            </w:pPr>
            <w:r w:rsidRPr="009F4221">
              <w:rPr>
                <w:rFonts w:eastAsia="Times New Roman" w:cs="Arial"/>
                <w:color w:val="000000"/>
                <w:sz w:val="20"/>
                <w:szCs w:val="20"/>
              </w:rPr>
              <w:t>Boyd, M</w:t>
            </w:r>
            <w:r>
              <w:rPr>
                <w:rFonts w:eastAsia="Times New Roman" w:cs="Arial"/>
                <w:color w:val="000000"/>
                <w:sz w:val="20"/>
                <w:szCs w:val="20"/>
              </w:rPr>
              <w:t>onica</w:t>
            </w:r>
            <w:r w:rsidRPr="009F4221">
              <w:rPr>
                <w:rFonts w:eastAsia="Times New Roman" w:cs="Arial"/>
                <w:color w:val="000000"/>
                <w:sz w:val="20"/>
                <w:szCs w:val="20"/>
              </w:rPr>
              <w:t xml:space="preserve">, and </w:t>
            </w:r>
            <w:proofErr w:type="spellStart"/>
            <w:r w:rsidRPr="009F4221">
              <w:rPr>
                <w:rFonts w:eastAsia="Times New Roman" w:cs="Arial"/>
                <w:color w:val="000000"/>
                <w:sz w:val="20"/>
                <w:szCs w:val="20"/>
              </w:rPr>
              <w:t>Grieco</w:t>
            </w:r>
            <w:proofErr w:type="spellEnd"/>
            <w:r w:rsidRPr="009F4221">
              <w:rPr>
                <w:rFonts w:eastAsia="Times New Roman" w:cs="Arial"/>
                <w:color w:val="000000"/>
                <w:sz w:val="20"/>
                <w:szCs w:val="20"/>
              </w:rPr>
              <w:t>, E</w:t>
            </w:r>
            <w:r>
              <w:rPr>
                <w:rFonts w:eastAsia="Times New Roman" w:cs="Arial"/>
                <w:color w:val="000000"/>
                <w:sz w:val="20"/>
                <w:szCs w:val="20"/>
              </w:rPr>
              <w:t>lizabeth</w:t>
            </w:r>
            <w:r w:rsidRPr="009F4221">
              <w:rPr>
                <w:rFonts w:eastAsia="Times New Roman" w:cs="Arial"/>
                <w:color w:val="000000"/>
                <w:sz w:val="20"/>
                <w:szCs w:val="20"/>
              </w:rPr>
              <w:t>. 2003 Women and Migration: Incorporating Gender into International Migration Theory. Washington DC: Migration Policy Institute.</w:t>
            </w:r>
            <w:r>
              <w:rPr>
                <w:rFonts w:eastAsia="Times New Roman" w:cs="Arial"/>
                <w:color w:val="000000"/>
                <w:sz w:val="20"/>
                <w:szCs w:val="20"/>
              </w:rPr>
              <w:t xml:space="preserve"> Available at: </w:t>
            </w:r>
            <w:hyperlink r:id="rId11" w:history="1">
              <w:r w:rsidRPr="0079098A">
                <w:rPr>
                  <w:rStyle w:val="Hyperlink"/>
                  <w:rFonts w:eastAsia="Times New Roman" w:cs="Arial"/>
                  <w:sz w:val="20"/>
                  <w:szCs w:val="20"/>
                </w:rPr>
                <w:t>https://www.migrationpolicy.org/article/women-and-migration-incorporating-gender-international-migration-theory</w:t>
              </w:r>
            </w:hyperlink>
          </w:p>
        </w:tc>
      </w:tr>
      <w:tr w:rsidR="00E75987" w:rsidRPr="009A4858" w14:paraId="05F05D47" w14:textId="77777777" w:rsidTr="00E809E0">
        <w:trPr>
          <w:trHeight w:val="234"/>
        </w:trPr>
        <w:tc>
          <w:tcPr>
            <w:tcW w:w="1300" w:type="dxa"/>
            <w:shd w:val="clear" w:color="auto" w:fill="auto"/>
            <w:noWrap/>
          </w:tcPr>
          <w:p w14:paraId="311F815E" w14:textId="77777777" w:rsidR="00E75987" w:rsidRDefault="00E75987" w:rsidP="00E75987">
            <w:pPr>
              <w:spacing w:after="0" w:line="240" w:lineRule="auto"/>
              <w:rPr>
                <w:rFonts w:eastAsia="Times New Roman" w:cs="Arial"/>
                <w:b/>
                <w:bCs/>
                <w:color w:val="000000"/>
                <w:sz w:val="20"/>
                <w:szCs w:val="20"/>
              </w:rPr>
            </w:pPr>
          </w:p>
        </w:tc>
        <w:tc>
          <w:tcPr>
            <w:tcW w:w="7900" w:type="dxa"/>
            <w:shd w:val="clear" w:color="auto" w:fill="auto"/>
          </w:tcPr>
          <w:p w14:paraId="20B2C9B1" w14:textId="77777777" w:rsidR="00E75987" w:rsidRPr="00D82009" w:rsidRDefault="00E75987" w:rsidP="00E75987">
            <w:pPr>
              <w:spacing w:after="0" w:line="240" w:lineRule="auto"/>
              <w:rPr>
                <w:rFonts w:eastAsia="Times New Roman" w:cs="Arial"/>
                <w:sz w:val="20"/>
                <w:szCs w:val="20"/>
              </w:rPr>
            </w:pPr>
            <w:r w:rsidRPr="00D86C38">
              <w:rPr>
                <w:rFonts w:eastAsia="Times New Roman" w:cs="Arial"/>
                <w:sz w:val="20"/>
                <w:szCs w:val="20"/>
              </w:rPr>
              <w:t xml:space="preserve">Min, </w:t>
            </w:r>
            <w:proofErr w:type="spellStart"/>
            <w:r w:rsidRPr="00D86C38">
              <w:rPr>
                <w:rFonts w:eastAsia="Times New Roman" w:cs="Arial"/>
                <w:sz w:val="20"/>
                <w:szCs w:val="20"/>
              </w:rPr>
              <w:t>Pyong</w:t>
            </w:r>
            <w:proofErr w:type="spellEnd"/>
            <w:r w:rsidRPr="00D86C38">
              <w:rPr>
                <w:rFonts w:eastAsia="Times New Roman" w:cs="Arial"/>
                <w:sz w:val="20"/>
                <w:szCs w:val="20"/>
              </w:rPr>
              <w:t xml:space="preserve"> Gap. 2001. “Changes in Korean Immigrants’ Gender Role and Social Status, and Their Marital Conflicts.” </w:t>
            </w:r>
            <w:r w:rsidRPr="00D86C38">
              <w:rPr>
                <w:rFonts w:eastAsia="Times New Roman" w:cs="Arial"/>
                <w:i/>
                <w:iCs/>
                <w:sz w:val="20"/>
                <w:szCs w:val="20"/>
              </w:rPr>
              <w:t>Sociological Forum</w:t>
            </w:r>
            <w:r w:rsidRPr="00D86C38">
              <w:rPr>
                <w:rFonts w:eastAsia="Times New Roman" w:cs="Arial"/>
                <w:sz w:val="20"/>
                <w:szCs w:val="20"/>
              </w:rPr>
              <w:t xml:space="preserve"> (Randolph, N.J.) 16(2):301–20.</w:t>
            </w:r>
          </w:p>
        </w:tc>
      </w:tr>
      <w:tr w:rsidR="00E75987" w:rsidRPr="009A4858" w14:paraId="75427003" w14:textId="77777777" w:rsidTr="00E809E0">
        <w:trPr>
          <w:trHeight w:val="207"/>
        </w:trPr>
        <w:tc>
          <w:tcPr>
            <w:tcW w:w="1300" w:type="dxa"/>
            <w:shd w:val="clear" w:color="auto" w:fill="auto"/>
            <w:noWrap/>
            <w:hideMark/>
          </w:tcPr>
          <w:p w14:paraId="71371554" w14:textId="77777777" w:rsidR="00E75987" w:rsidRPr="009A4858" w:rsidRDefault="00E75987" w:rsidP="00E75987">
            <w:pPr>
              <w:spacing w:after="0" w:line="240" w:lineRule="auto"/>
              <w:rPr>
                <w:rFonts w:eastAsia="Times New Roman" w:cs="Arial"/>
                <w:color w:val="000000"/>
                <w:sz w:val="20"/>
                <w:szCs w:val="20"/>
              </w:rPr>
            </w:pPr>
          </w:p>
        </w:tc>
        <w:tc>
          <w:tcPr>
            <w:tcW w:w="7900" w:type="dxa"/>
            <w:shd w:val="clear" w:color="auto" w:fill="auto"/>
            <w:hideMark/>
          </w:tcPr>
          <w:p w14:paraId="693A1B9E" w14:textId="77777777" w:rsidR="00E75987" w:rsidRPr="009A4858" w:rsidRDefault="00E75987" w:rsidP="00E75987">
            <w:pPr>
              <w:spacing w:after="0" w:line="240" w:lineRule="auto"/>
              <w:rPr>
                <w:rFonts w:eastAsia="Times New Roman" w:cs="Arial"/>
                <w:color w:val="000000"/>
                <w:sz w:val="20"/>
                <w:szCs w:val="20"/>
              </w:rPr>
            </w:pPr>
            <w:proofErr w:type="spellStart"/>
            <w:r w:rsidRPr="00D86C38">
              <w:rPr>
                <w:rFonts w:eastAsia="Times New Roman" w:cs="Arial"/>
                <w:sz w:val="20"/>
                <w:szCs w:val="20"/>
              </w:rPr>
              <w:t>Menjívar</w:t>
            </w:r>
            <w:proofErr w:type="spellEnd"/>
            <w:r w:rsidRPr="00613B96">
              <w:rPr>
                <w:rFonts w:eastAsia="Times New Roman" w:cs="Arial"/>
                <w:sz w:val="20"/>
                <w:szCs w:val="20"/>
              </w:rPr>
              <w:t xml:space="preserve">, Cecilia. 2012. “Transnational Parenting and Immigration Law: Central Americans in the United States.” </w:t>
            </w:r>
            <w:r w:rsidRPr="00613B96">
              <w:rPr>
                <w:rFonts w:eastAsia="Times New Roman" w:cs="Arial"/>
                <w:i/>
                <w:iCs/>
                <w:sz w:val="20"/>
                <w:szCs w:val="20"/>
              </w:rPr>
              <w:t>Journal of Ethnic and Migration Studies 38(</w:t>
            </w:r>
            <w:r w:rsidRPr="00613B96">
              <w:rPr>
                <w:rFonts w:eastAsia="Times New Roman" w:cs="Arial"/>
                <w:sz w:val="20"/>
                <w:szCs w:val="20"/>
              </w:rPr>
              <w:t xml:space="preserve">2):301–22. </w:t>
            </w:r>
          </w:p>
        </w:tc>
      </w:tr>
      <w:tr w:rsidR="00E75987" w:rsidRPr="009A4858" w14:paraId="0F8FC5DA" w14:textId="77777777" w:rsidTr="00E809E0">
        <w:trPr>
          <w:trHeight w:val="260"/>
        </w:trPr>
        <w:tc>
          <w:tcPr>
            <w:tcW w:w="1300" w:type="dxa"/>
            <w:shd w:val="clear" w:color="auto" w:fill="auto"/>
            <w:noWrap/>
            <w:hideMark/>
          </w:tcPr>
          <w:p w14:paraId="425AF6C5" w14:textId="77777777" w:rsidR="00E75987" w:rsidRPr="009A4858" w:rsidRDefault="00E75987" w:rsidP="00E75987">
            <w:pPr>
              <w:spacing w:after="0" w:line="240" w:lineRule="auto"/>
              <w:rPr>
                <w:rFonts w:eastAsia="Times New Roman" w:cs="Arial"/>
                <w:b/>
                <w:bCs/>
                <w:i/>
                <w:iCs/>
                <w:color w:val="000000"/>
                <w:sz w:val="20"/>
                <w:szCs w:val="20"/>
              </w:rPr>
            </w:pPr>
          </w:p>
        </w:tc>
        <w:tc>
          <w:tcPr>
            <w:tcW w:w="7900" w:type="dxa"/>
            <w:shd w:val="clear" w:color="auto" w:fill="auto"/>
            <w:noWrap/>
            <w:vAlign w:val="bottom"/>
            <w:hideMark/>
          </w:tcPr>
          <w:p w14:paraId="36B9C38D" w14:textId="77777777" w:rsidR="00E75987" w:rsidRPr="009A4858" w:rsidRDefault="00E75987" w:rsidP="00E75987">
            <w:pPr>
              <w:spacing w:after="0" w:line="240" w:lineRule="auto"/>
              <w:rPr>
                <w:rFonts w:eastAsia="Times New Roman" w:cs="Arial"/>
                <w:sz w:val="20"/>
                <w:szCs w:val="20"/>
              </w:rPr>
            </w:pPr>
          </w:p>
        </w:tc>
      </w:tr>
      <w:tr w:rsidR="00B272BA" w:rsidRPr="009A4858" w14:paraId="4BCECAF1" w14:textId="77777777" w:rsidTr="00E809E0">
        <w:trPr>
          <w:trHeight w:val="260"/>
        </w:trPr>
        <w:tc>
          <w:tcPr>
            <w:tcW w:w="1300" w:type="dxa"/>
            <w:shd w:val="clear" w:color="auto" w:fill="auto"/>
            <w:noWrap/>
          </w:tcPr>
          <w:p w14:paraId="2A001CF6" w14:textId="77777777" w:rsidR="00B272BA" w:rsidRPr="009A4858" w:rsidRDefault="00B272BA" w:rsidP="00B272BA">
            <w:pPr>
              <w:spacing w:after="0" w:line="240" w:lineRule="auto"/>
              <w:rPr>
                <w:rFonts w:eastAsia="Times New Roman" w:cs="Arial"/>
                <w:b/>
                <w:bCs/>
                <w:i/>
                <w:iCs/>
                <w:color w:val="000000"/>
                <w:sz w:val="20"/>
                <w:szCs w:val="20"/>
              </w:rPr>
            </w:pPr>
          </w:p>
        </w:tc>
        <w:tc>
          <w:tcPr>
            <w:tcW w:w="7900" w:type="dxa"/>
            <w:shd w:val="clear" w:color="auto" w:fill="auto"/>
            <w:noWrap/>
          </w:tcPr>
          <w:p w14:paraId="6163C6CF" w14:textId="565CE32D" w:rsidR="00B272BA" w:rsidRPr="009A4858" w:rsidRDefault="00B272BA" w:rsidP="00B272BA">
            <w:pPr>
              <w:spacing w:after="0" w:line="240" w:lineRule="auto"/>
              <w:rPr>
                <w:rFonts w:eastAsia="Times New Roman" w:cs="Arial"/>
                <w:sz w:val="20"/>
                <w:szCs w:val="20"/>
              </w:rPr>
            </w:pPr>
            <w:r>
              <w:rPr>
                <w:rFonts w:eastAsia="Times New Roman" w:cs="Arial"/>
                <w:b/>
                <w:bCs/>
                <w:i/>
                <w:iCs/>
                <w:color w:val="000000"/>
                <w:sz w:val="20"/>
                <w:szCs w:val="20"/>
              </w:rPr>
              <w:t>Weekly Commentary due Sunday, Nov 06 at 11:55pm via Avenue to Learn.</w:t>
            </w:r>
          </w:p>
        </w:tc>
      </w:tr>
      <w:tr w:rsidR="00B272BA" w:rsidRPr="009A4858" w14:paraId="65FFCDF4" w14:textId="77777777" w:rsidTr="00E809E0">
        <w:trPr>
          <w:trHeight w:val="260"/>
        </w:trPr>
        <w:tc>
          <w:tcPr>
            <w:tcW w:w="1300" w:type="dxa"/>
            <w:shd w:val="clear" w:color="auto" w:fill="auto"/>
            <w:noWrap/>
          </w:tcPr>
          <w:p w14:paraId="7C4C471D" w14:textId="77777777" w:rsidR="00B272BA" w:rsidRPr="009A4858" w:rsidRDefault="00B272BA" w:rsidP="00B272BA">
            <w:pPr>
              <w:spacing w:after="0" w:line="240" w:lineRule="auto"/>
              <w:rPr>
                <w:rFonts w:eastAsia="Times New Roman" w:cs="Arial"/>
                <w:b/>
                <w:bCs/>
                <w:i/>
                <w:iCs/>
                <w:color w:val="000000"/>
                <w:sz w:val="20"/>
                <w:szCs w:val="20"/>
              </w:rPr>
            </w:pPr>
          </w:p>
        </w:tc>
        <w:tc>
          <w:tcPr>
            <w:tcW w:w="7900" w:type="dxa"/>
            <w:shd w:val="clear" w:color="auto" w:fill="auto"/>
            <w:noWrap/>
            <w:vAlign w:val="bottom"/>
          </w:tcPr>
          <w:p w14:paraId="15512B88" w14:textId="77777777" w:rsidR="00B272BA" w:rsidRPr="009A4858" w:rsidRDefault="00B272BA" w:rsidP="00B272BA">
            <w:pPr>
              <w:spacing w:after="0" w:line="240" w:lineRule="auto"/>
              <w:rPr>
                <w:rFonts w:eastAsia="Times New Roman" w:cs="Arial"/>
                <w:sz w:val="20"/>
                <w:szCs w:val="20"/>
              </w:rPr>
            </w:pPr>
          </w:p>
        </w:tc>
      </w:tr>
      <w:tr w:rsidR="00B272BA" w:rsidRPr="009A4858" w14:paraId="49B1C4DD" w14:textId="77777777" w:rsidTr="00E809E0">
        <w:trPr>
          <w:trHeight w:val="280"/>
        </w:trPr>
        <w:tc>
          <w:tcPr>
            <w:tcW w:w="1300" w:type="dxa"/>
            <w:shd w:val="clear" w:color="auto" w:fill="auto"/>
            <w:noWrap/>
            <w:hideMark/>
          </w:tcPr>
          <w:p w14:paraId="19A5F691" w14:textId="77777777" w:rsidR="00B272BA" w:rsidRPr="009A4858" w:rsidRDefault="00B272BA" w:rsidP="00B272BA">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8</w:t>
            </w:r>
          </w:p>
        </w:tc>
        <w:tc>
          <w:tcPr>
            <w:tcW w:w="7900" w:type="dxa"/>
            <w:shd w:val="clear" w:color="auto" w:fill="auto"/>
            <w:hideMark/>
          </w:tcPr>
          <w:p w14:paraId="0EF0DF43"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Gender, Sexuality &amp; The State</w:t>
            </w:r>
          </w:p>
        </w:tc>
      </w:tr>
      <w:tr w:rsidR="00B272BA" w:rsidRPr="009A4858" w14:paraId="0FA532A3" w14:textId="77777777" w:rsidTr="00E809E0">
        <w:trPr>
          <w:trHeight w:val="560"/>
        </w:trPr>
        <w:tc>
          <w:tcPr>
            <w:tcW w:w="1300" w:type="dxa"/>
            <w:shd w:val="clear" w:color="auto" w:fill="auto"/>
            <w:noWrap/>
            <w:hideMark/>
          </w:tcPr>
          <w:p w14:paraId="43DA1C9D"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Nov 07</w:t>
            </w:r>
          </w:p>
        </w:tc>
        <w:tc>
          <w:tcPr>
            <w:tcW w:w="7900" w:type="dxa"/>
            <w:shd w:val="clear" w:color="auto" w:fill="auto"/>
            <w:hideMark/>
          </w:tcPr>
          <w:p w14:paraId="21889412" w14:textId="77777777" w:rsidR="00B272BA" w:rsidRPr="009A4858" w:rsidRDefault="00B272BA" w:rsidP="00B272BA">
            <w:pPr>
              <w:spacing w:after="0" w:line="240" w:lineRule="auto"/>
              <w:rPr>
                <w:rFonts w:eastAsia="Times New Roman" w:cs="Arial"/>
                <w:color w:val="000000"/>
                <w:sz w:val="20"/>
                <w:szCs w:val="20"/>
              </w:rPr>
            </w:pPr>
            <w:r>
              <w:rPr>
                <w:rFonts w:eastAsia="Times New Roman" w:cs="Arial"/>
                <w:color w:val="000000"/>
                <w:sz w:val="20"/>
                <w:szCs w:val="20"/>
              </w:rPr>
              <w:t xml:space="preserve">Del Real, Jose, 2018. </w:t>
            </w:r>
            <w:r>
              <w:t xml:space="preserve"> </w:t>
            </w:r>
            <w:r w:rsidRPr="002225EC">
              <w:rPr>
                <w:rFonts w:eastAsia="Times New Roman" w:cs="Arial"/>
                <w:color w:val="000000"/>
                <w:sz w:val="20"/>
                <w:szCs w:val="20"/>
              </w:rPr>
              <w:t>‘They Were Abusing Us the Whole Way’: A Tough Path for Gay and Trans Migrants</w:t>
            </w:r>
            <w:r>
              <w:rPr>
                <w:rFonts w:eastAsia="Times New Roman" w:cs="Arial"/>
                <w:color w:val="000000"/>
                <w:sz w:val="20"/>
                <w:szCs w:val="20"/>
              </w:rPr>
              <w:t xml:space="preserve">. New York Times. Available at: </w:t>
            </w:r>
            <w:hyperlink r:id="rId12" w:history="1">
              <w:r w:rsidRPr="0079098A">
                <w:rPr>
                  <w:rStyle w:val="Hyperlink"/>
                  <w:rFonts w:eastAsia="Times New Roman" w:cs="Arial"/>
                  <w:sz w:val="20"/>
                  <w:szCs w:val="20"/>
                </w:rPr>
                <w:t>https://www.nytimes.com/2018/07/11/us/lgbt-migrants-abuse.html</w:t>
              </w:r>
            </w:hyperlink>
          </w:p>
        </w:tc>
      </w:tr>
      <w:tr w:rsidR="00B272BA" w:rsidRPr="009A4858" w14:paraId="79CE34FE" w14:textId="77777777" w:rsidTr="00E809E0">
        <w:trPr>
          <w:trHeight w:val="546"/>
        </w:trPr>
        <w:tc>
          <w:tcPr>
            <w:tcW w:w="1300" w:type="dxa"/>
            <w:shd w:val="clear" w:color="auto" w:fill="auto"/>
            <w:noWrap/>
            <w:hideMark/>
          </w:tcPr>
          <w:p w14:paraId="4F943E40"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05250F72" w14:textId="77777777" w:rsidR="00B272BA" w:rsidRPr="003D2776" w:rsidRDefault="00B272BA" w:rsidP="00B272BA">
            <w:pPr>
              <w:spacing w:after="0" w:line="240" w:lineRule="auto"/>
              <w:rPr>
                <w:rFonts w:eastAsia="Times New Roman" w:cs="Arial"/>
                <w:sz w:val="20"/>
                <w:szCs w:val="20"/>
              </w:rPr>
            </w:pPr>
            <w:r w:rsidRPr="00015721">
              <w:rPr>
                <w:rFonts w:eastAsia="Times New Roman" w:cs="Arial"/>
                <w:color w:val="000000"/>
                <w:sz w:val="20"/>
                <w:szCs w:val="20"/>
              </w:rPr>
              <w:t xml:space="preserve">Vogler, Stefan. 2016. “Legally Queer: The Construction of Sexuality in LGBQ Asylum Claims.” </w:t>
            </w:r>
            <w:r w:rsidRPr="00D86C38">
              <w:rPr>
                <w:rFonts w:eastAsia="Times New Roman" w:cs="Arial"/>
                <w:i/>
                <w:iCs/>
                <w:color w:val="000000"/>
                <w:sz w:val="20"/>
                <w:szCs w:val="20"/>
              </w:rPr>
              <w:t>Law &amp; Society Review</w:t>
            </w:r>
            <w:r w:rsidRPr="00015721">
              <w:rPr>
                <w:rFonts w:eastAsia="Times New Roman" w:cs="Arial"/>
                <w:color w:val="000000"/>
                <w:sz w:val="20"/>
                <w:szCs w:val="20"/>
              </w:rPr>
              <w:t xml:space="preserve"> 50(4):856–89. </w:t>
            </w:r>
          </w:p>
        </w:tc>
      </w:tr>
      <w:tr w:rsidR="00B272BA" w:rsidRPr="009A4858" w14:paraId="33837437" w14:textId="77777777" w:rsidTr="00E809E0">
        <w:trPr>
          <w:trHeight w:val="485"/>
        </w:trPr>
        <w:tc>
          <w:tcPr>
            <w:tcW w:w="1300" w:type="dxa"/>
            <w:shd w:val="clear" w:color="auto" w:fill="auto"/>
            <w:noWrap/>
          </w:tcPr>
          <w:p w14:paraId="76D3F765"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3CC6D919" w14:textId="77777777" w:rsidR="00B272BA" w:rsidRPr="00D82009" w:rsidRDefault="00B272BA" w:rsidP="00B272BA">
            <w:pPr>
              <w:spacing w:after="0" w:line="240" w:lineRule="auto"/>
              <w:rPr>
                <w:rFonts w:eastAsia="Times New Roman" w:cs="Arial"/>
                <w:color w:val="000000"/>
                <w:sz w:val="20"/>
                <w:szCs w:val="20"/>
              </w:rPr>
            </w:pPr>
            <w:r w:rsidRPr="00015721">
              <w:rPr>
                <w:rFonts w:eastAsia="Times New Roman" w:cs="Arial"/>
                <w:color w:val="000000"/>
                <w:sz w:val="20"/>
                <w:szCs w:val="20"/>
              </w:rPr>
              <w:t xml:space="preserve">Collier, Megan, and Meghan Daniel. 2019. “The Production of Trans Illegality: Cisnormativity in the U.S. Immigration System.” </w:t>
            </w:r>
            <w:r w:rsidRPr="00D86C38">
              <w:rPr>
                <w:rFonts w:eastAsia="Times New Roman" w:cs="Arial"/>
                <w:i/>
                <w:iCs/>
                <w:color w:val="000000"/>
                <w:sz w:val="20"/>
                <w:szCs w:val="20"/>
              </w:rPr>
              <w:t>Sociology Compass</w:t>
            </w:r>
            <w:r w:rsidRPr="00015721">
              <w:rPr>
                <w:rFonts w:eastAsia="Times New Roman" w:cs="Arial"/>
                <w:color w:val="000000"/>
                <w:sz w:val="20"/>
                <w:szCs w:val="20"/>
              </w:rPr>
              <w:t xml:space="preserve"> 13(4</w:t>
            </w:r>
            <w:proofErr w:type="gramStart"/>
            <w:r w:rsidRPr="00015721">
              <w:rPr>
                <w:rFonts w:eastAsia="Times New Roman" w:cs="Arial"/>
                <w:color w:val="000000"/>
                <w:sz w:val="20"/>
                <w:szCs w:val="20"/>
              </w:rPr>
              <w:t>):e</w:t>
            </w:r>
            <w:proofErr w:type="gramEnd"/>
            <w:r w:rsidRPr="00015721">
              <w:rPr>
                <w:rFonts w:eastAsia="Times New Roman" w:cs="Arial"/>
                <w:color w:val="000000"/>
                <w:sz w:val="20"/>
                <w:szCs w:val="20"/>
              </w:rPr>
              <w:t xml:space="preserve">12666–n/a. </w:t>
            </w:r>
          </w:p>
        </w:tc>
      </w:tr>
      <w:tr w:rsidR="00B272BA" w:rsidRPr="009A4858" w14:paraId="442D123E" w14:textId="77777777" w:rsidTr="00E809E0">
        <w:trPr>
          <w:trHeight w:val="207"/>
        </w:trPr>
        <w:tc>
          <w:tcPr>
            <w:tcW w:w="1300" w:type="dxa"/>
            <w:shd w:val="clear" w:color="auto" w:fill="auto"/>
            <w:noWrap/>
          </w:tcPr>
          <w:p w14:paraId="550E3D8B"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1E5BD5FD" w14:textId="77777777" w:rsidR="00B272BA" w:rsidRPr="00CC7F45" w:rsidRDefault="00B272BA" w:rsidP="00B272BA">
            <w:pPr>
              <w:spacing w:after="0" w:line="240" w:lineRule="auto"/>
              <w:rPr>
                <w:rFonts w:eastAsia="Times New Roman" w:cs="Arial"/>
                <w:sz w:val="20"/>
                <w:szCs w:val="20"/>
              </w:rPr>
            </w:pPr>
          </w:p>
        </w:tc>
      </w:tr>
      <w:tr w:rsidR="00B272BA" w:rsidRPr="009A4858" w14:paraId="7C45ECA2" w14:textId="77777777" w:rsidTr="00E809E0">
        <w:trPr>
          <w:trHeight w:val="207"/>
        </w:trPr>
        <w:tc>
          <w:tcPr>
            <w:tcW w:w="1300" w:type="dxa"/>
            <w:shd w:val="clear" w:color="auto" w:fill="auto"/>
            <w:noWrap/>
          </w:tcPr>
          <w:p w14:paraId="49561FD8"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08108188" w14:textId="69960DE9" w:rsidR="00B272BA" w:rsidRPr="00CC7F45" w:rsidRDefault="00B272BA" w:rsidP="00B272BA">
            <w:pPr>
              <w:spacing w:after="0" w:line="240" w:lineRule="auto"/>
              <w:rPr>
                <w:rFonts w:eastAsia="Times New Roman" w:cs="Arial"/>
                <w:sz w:val="20"/>
                <w:szCs w:val="20"/>
              </w:rPr>
            </w:pPr>
            <w:r>
              <w:rPr>
                <w:rFonts w:eastAsia="Times New Roman" w:cs="Arial"/>
                <w:b/>
                <w:bCs/>
                <w:i/>
                <w:iCs/>
                <w:color w:val="000000"/>
                <w:sz w:val="20"/>
                <w:szCs w:val="20"/>
              </w:rPr>
              <w:t>Weekly Commentary due Sunday, Nov 13 at 11:55pm via Avenue to Learn.</w:t>
            </w:r>
          </w:p>
        </w:tc>
      </w:tr>
      <w:tr w:rsidR="00B272BA" w:rsidRPr="009A4858" w14:paraId="11510D51" w14:textId="77777777" w:rsidTr="00E809E0">
        <w:trPr>
          <w:trHeight w:val="207"/>
        </w:trPr>
        <w:tc>
          <w:tcPr>
            <w:tcW w:w="1300" w:type="dxa"/>
            <w:shd w:val="clear" w:color="auto" w:fill="auto"/>
            <w:noWrap/>
          </w:tcPr>
          <w:p w14:paraId="0E3B7ECF"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1B7C7995" w14:textId="77777777" w:rsidR="00B272BA" w:rsidRPr="00CC7F45" w:rsidRDefault="00B272BA" w:rsidP="00B272BA">
            <w:pPr>
              <w:spacing w:after="0" w:line="240" w:lineRule="auto"/>
              <w:rPr>
                <w:rFonts w:eastAsia="Times New Roman" w:cs="Arial"/>
                <w:sz w:val="20"/>
                <w:szCs w:val="20"/>
              </w:rPr>
            </w:pPr>
          </w:p>
        </w:tc>
      </w:tr>
      <w:tr w:rsidR="00B272BA" w:rsidRPr="009A4858" w14:paraId="0B639145" w14:textId="77777777" w:rsidTr="00E809E0">
        <w:trPr>
          <w:trHeight w:val="280"/>
        </w:trPr>
        <w:tc>
          <w:tcPr>
            <w:tcW w:w="1300" w:type="dxa"/>
            <w:shd w:val="clear" w:color="auto" w:fill="auto"/>
            <w:noWrap/>
            <w:hideMark/>
          </w:tcPr>
          <w:p w14:paraId="1021AB5E" w14:textId="77777777" w:rsidR="00B272BA" w:rsidRPr="009A4858" w:rsidRDefault="00B272BA" w:rsidP="00B272BA">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9</w:t>
            </w:r>
          </w:p>
        </w:tc>
        <w:tc>
          <w:tcPr>
            <w:tcW w:w="7900" w:type="dxa"/>
            <w:shd w:val="clear" w:color="auto" w:fill="auto"/>
            <w:hideMark/>
          </w:tcPr>
          <w:p w14:paraId="76B7FCA1" w14:textId="77777777" w:rsidR="00B272BA" w:rsidRPr="009A4858" w:rsidRDefault="00B272BA" w:rsidP="00B272BA">
            <w:pPr>
              <w:spacing w:after="0" w:line="240" w:lineRule="auto"/>
              <w:rPr>
                <w:rFonts w:eastAsia="Times New Roman" w:cs="Arial"/>
                <w:b/>
                <w:bCs/>
                <w:color w:val="000000"/>
                <w:sz w:val="20"/>
                <w:szCs w:val="20"/>
              </w:rPr>
            </w:pPr>
            <w:proofErr w:type="spellStart"/>
            <w:r w:rsidRPr="005740DB">
              <w:rPr>
                <w:rFonts w:eastAsia="Times New Roman" w:cs="Arial"/>
                <w:b/>
                <w:bCs/>
                <w:color w:val="000000"/>
                <w:sz w:val="20"/>
                <w:szCs w:val="20"/>
              </w:rPr>
              <w:t>Labour</w:t>
            </w:r>
            <w:proofErr w:type="spellEnd"/>
            <w:r w:rsidRPr="005740DB">
              <w:rPr>
                <w:rFonts w:eastAsia="Times New Roman" w:cs="Arial"/>
                <w:b/>
                <w:bCs/>
                <w:color w:val="000000"/>
                <w:sz w:val="20"/>
                <w:szCs w:val="20"/>
              </w:rPr>
              <w:t xml:space="preserve"> Market Experiences and Economic Outcomes</w:t>
            </w:r>
            <w:r>
              <w:rPr>
                <w:rFonts w:eastAsia="Times New Roman" w:cs="Arial"/>
                <w:b/>
                <w:bCs/>
                <w:color w:val="000000"/>
                <w:sz w:val="20"/>
                <w:szCs w:val="20"/>
              </w:rPr>
              <w:t xml:space="preserve">  </w:t>
            </w:r>
          </w:p>
        </w:tc>
      </w:tr>
      <w:tr w:rsidR="00B272BA" w:rsidRPr="009A4858" w14:paraId="4718A2BC" w14:textId="77777777" w:rsidTr="00E809E0">
        <w:trPr>
          <w:trHeight w:val="560"/>
        </w:trPr>
        <w:tc>
          <w:tcPr>
            <w:tcW w:w="1300" w:type="dxa"/>
            <w:shd w:val="clear" w:color="auto" w:fill="auto"/>
            <w:noWrap/>
            <w:hideMark/>
          </w:tcPr>
          <w:p w14:paraId="05C8C362"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Nov 14</w:t>
            </w:r>
          </w:p>
        </w:tc>
        <w:tc>
          <w:tcPr>
            <w:tcW w:w="7900" w:type="dxa"/>
            <w:shd w:val="clear" w:color="auto" w:fill="auto"/>
            <w:hideMark/>
          </w:tcPr>
          <w:p w14:paraId="01FC4CBD" w14:textId="77777777" w:rsidR="00B272BA" w:rsidRPr="00367716" w:rsidRDefault="00B272BA" w:rsidP="00B272BA">
            <w:pPr>
              <w:spacing w:after="0" w:line="240" w:lineRule="auto"/>
              <w:rPr>
                <w:rFonts w:eastAsia="Times New Roman" w:cs="Arial"/>
                <w:color w:val="000000"/>
                <w:sz w:val="20"/>
                <w:szCs w:val="20"/>
              </w:rPr>
            </w:pPr>
            <w:proofErr w:type="spellStart"/>
            <w:r w:rsidRPr="00C970E3">
              <w:rPr>
                <w:rFonts w:eastAsia="Times New Roman" w:cs="Arial"/>
                <w:color w:val="000000"/>
                <w:sz w:val="20"/>
                <w:szCs w:val="20"/>
              </w:rPr>
              <w:t>Branker</w:t>
            </w:r>
            <w:proofErr w:type="spellEnd"/>
            <w:r w:rsidRPr="00C970E3">
              <w:rPr>
                <w:rFonts w:eastAsia="Times New Roman" w:cs="Arial"/>
                <w:color w:val="000000"/>
                <w:sz w:val="20"/>
                <w:szCs w:val="20"/>
              </w:rPr>
              <w:t>, Ron Robert. 2016. “</w:t>
            </w:r>
            <w:proofErr w:type="spellStart"/>
            <w:r w:rsidRPr="00C970E3">
              <w:rPr>
                <w:rFonts w:eastAsia="Times New Roman" w:cs="Arial"/>
                <w:color w:val="000000"/>
                <w:sz w:val="20"/>
                <w:szCs w:val="20"/>
              </w:rPr>
              <w:t>Labour</w:t>
            </w:r>
            <w:proofErr w:type="spellEnd"/>
            <w:r w:rsidRPr="00C970E3">
              <w:rPr>
                <w:rFonts w:eastAsia="Times New Roman" w:cs="Arial"/>
                <w:color w:val="000000"/>
                <w:sz w:val="20"/>
                <w:szCs w:val="20"/>
              </w:rPr>
              <w:t xml:space="preserve"> Market Discrimination: The Lived Experiences of English-Speaking Caribbean Immigrants in Toronto.” Journal of International Migration and Integration 18(1):203–22.</w:t>
            </w:r>
          </w:p>
        </w:tc>
      </w:tr>
      <w:tr w:rsidR="00B272BA" w:rsidRPr="009A4858" w14:paraId="5D01B834" w14:textId="77777777" w:rsidTr="00E809E0">
        <w:trPr>
          <w:trHeight w:val="497"/>
        </w:trPr>
        <w:tc>
          <w:tcPr>
            <w:tcW w:w="1300" w:type="dxa"/>
            <w:shd w:val="clear" w:color="auto" w:fill="auto"/>
            <w:noWrap/>
          </w:tcPr>
          <w:p w14:paraId="1727E95B" w14:textId="77777777" w:rsidR="00B272BA" w:rsidRDefault="00B272BA" w:rsidP="00B272BA">
            <w:pPr>
              <w:spacing w:after="0" w:line="240" w:lineRule="auto"/>
              <w:rPr>
                <w:rFonts w:eastAsia="Times New Roman" w:cs="Arial"/>
                <w:b/>
                <w:bCs/>
                <w:color w:val="000000"/>
                <w:sz w:val="20"/>
                <w:szCs w:val="20"/>
              </w:rPr>
            </w:pPr>
          </w:p>
        </w:tc>
        <w:tc>
          <w:tcPr>
            <w:tcW w:w="7900" w:type="dxa"/>
            <w:shd w:val="clear" w:color="auto" w:fill="auto"/>
          </w:tcPr>
          <w:p w14:paraId="7130177B" w14:textId="77777777" w:rsidR="00B272BA" w:rsidRPr="009A4858" w:rsidRDefault="00B272BA" w:rsidP="00B272BA">
            <w:pPr>
              <w:spacing w:after="0" w:line="240" w:lineRule="auto"/>
              <w:rPr>
                <w:rFonts w:eastAsia="Times New Roman" w:cs="Arial"/>
                <w:color w:val="000000"/>
                <w:sz w:val="20"/>
                <w:szCs w:val="20"/>
              </w:rPr>
            </w:pPr>
            <w:proofErr w:type="spellStart"/>
            <w:r w:rsidRPr="003D2776">
              <w:rPr>
                <w:rFonts w:eastAsia="Times New Roman" w:cs="Arial"/>
                <w:sz w:val="20"/>
                <w:szCs w:val="20"/>
              </w:rPr>
              <w:t>Ameeriar</w:t>
            </w:r>
            <w:proofErr w:type="spellEnd"/>
            <w:r w:rsidRPr="003D2776">
              <w:rPr>
                <w:rFonts w:eastAsia="Times New Roman" w:cs="Arial"/>
                <w:sz w:val="20"/>
                <w:szCs w:val="20"/>
              </w:rPr>
              <w:t xml:space="preserve">, </w:t>
            </w:r>
            <w:proofErr w:type="spellStart"/>
            <w:r w:rsidRPr="003D2776">
              <w:rPr>
                <w:rFonts w:eastAsia="Times New Roman" w:cs="Arial"/>
                <w:sz w:val="20"/>
                <w:szCs w:val="20"/>
              </w:rPr>
              <w:t>Lalaie</w:t>
            </w:r>
            <w:proofErr w:type="spellEnd"/>
            <w:r w:rsidRPr="003D2776">
              <w:rPr>
                <w:rFonts w:eastAsia="Times New Roman" w:cs="Arial"/>
                <w:sz w:val="20"/>
                <w:szCs w:val="20"/>
              </w:rPr>
              <w:t xml:space="preserve">. 2017. </w:t>
            </w:r>
            <w:r w:rsidRPr="003D2776">
              <w:rPr>
                <w:rFonts w:eastAsia="Times New Roman" w:cs="Arial"/>
                <w:i/>
                <w:iCs/>
                <w:sz w:val="20"/>
                <w:szCs w:val="20"/>
              </w:rPr>
              <w:t>Downwardly Global: Women, Work, and Citizenship in the Pakistani Diaspora</w:t>
            </w:r>
            <w:r w:rsidRPr="003D2776">
              <w:rPr>
                <w:rFonts w:eastAsia="Times New Roman" w:cs="Arial"/>
                <w:sz w:val="20"/>
                <w:szCs w:val="20"/>
              </w:rPr>
              <w:t>. Durham: Duke University Press</w:t>
            </w:r>
            <w:r>
              <w:rPr>
                <w:rFonts w:eastAsia="Times New Roman" w:cs="Arial"/>
                <w:sz w:val="20"/>
                <w:szCs w:val="20"/>
              </w:rPr>
              <w:t xml:space="preserve">. </w:t>
            </w:r>
            <w:r w:rsidRPr="00367716">
              <w:rPr>
                <w:rFonts w:eastAsia="Times New Roman" w:cs="Arial"/>
                <w:sz w:val="20"/>
                <w:szCs w:val="20"/>
              </w:rPr>
              <w:t>[Excerpts]</w:t>
            </w:r>
          </w:p>
        </w:tc>
      </w:tr>
      <w:tr w:rsidR="00B272BA" w:rsidRPr="009A4858" w14:paraId="7AF4FF11" w14:textId="77777777" w:rsidTr="00E809E0">
        <w:trPr>
          <w:trHeight w:val="191"/>
        </w:trPr>
        <w:tc>
          <w:tcPr>
            <w:tcW w:w="1300" w:type="dxa"/>
            <w:shd w:val="clear" w:color="auto" w:fill="auto"/>
            <w:noWrap/>
          </w:tcPr>
          <w:p w14:paraId="260479BC" w14:textId="77777777" w:rsidR="00B272BA" w:rsidRDefault="00B272BA" w:rsidP="00B272BA">
            <w:pPr>
              <w:spacing w:after="0" w:line="240" w:lineRule="auto"/>
              <w:rPr>
                <w:rFonts w:eastAsia="Times New Roman" w:cs="Arial"/>
                <w:b/>
                <w:bCs/>
                <w:color w:val="000000"/>
                <w:sz w:val="20"/>
                <w:szCs w:val="20"/>
              </w:rPr>
            </w:pPr>
          </w:p>
        </w:tc>
        <w:tc>
          <w:tcPr>
            <w:tcW w:w="7900" w:type="dxa"/>
            <w:shd w:val="clear" w:color="auto" w:fill="auto"/>
          </w:tcPr>
          <w:p w14:paraId="14BEE8C8" w14:textId="77777777" w:rsidR="00B272BA" w:rsidRPr="0061756C" w:rsidRDefault="00B272BA" w:rsidP="00B272BA">
            <w:pPr>
              <w:spacing w:after="0" w:line="240" w:lineRule="auto"/>
              <w:rPr>
                <w:rFonts w:eastAsia="Times New Roman" w:cs="Arial"/>
                <w:color w:val="000000"/>
                <w:sz w:val="20"/>
                <w:szCs w:val="20"/>
              </w:rPr>
            </w:pPr>
          </w:p>
        </w:tc>
      </w:tr>
      <w:tr w:rsidR="00B272BA" w:rsidRPr="009A4858" w14:paraId="4335DB59" w14:textId="77777777" w:rsidTr="00E809E0">
        <w:trPr>
          <w:trHeight w:val="191"/>
        </w:trPr>
        <w:tc>
          <w:tcPr>
            <w:tcW w:w="1300" w:type="dxa"/>
            <w:shd w:val="clear" w:color="auto" w:fill="auto"/>
            <w:noWrap/>
          </w:tcPr>
          <w:p w14:paraId="13CA14D5" w14:textId="77777777" w:rsidR="00B272BA" w:rsidRDefault="00B272BA" w:rsidP="00B272BA">
            <w:pPr>
              <w:spacing w:after="0" w:line="240" w:lineRule="auto"/>
              <w:rPr>
                <w:rFonts w:eastAsia="Times New Roman" w:cs="Arial"/>
                <w:b/>
                <w:bCs/>
                <w:color w:val="000000"/>
                <w:sz w:val="20"/>
                <w:szCs w:val="20"/>
              </w:rPr>
            </w:pPr>
          </w:p>
        </w:tc>
        <w:tc>
          <w:tcPr>
            <w:tcW w:w="7900" w:type="dxa"/>
            <w:shd w:val="clear" w:color="auto" w:fill="auto"/>
          </w:tcPr>
          <w:p w14:paraId="4A8DF67C" w14:textId="000C9F7A" w:rsidR="00B272BA" w:rsidRPr="0061756C" w:rsidRDefault="00B272BA" w:rsidP="00B272BA">
            <w:pPr>
              <w:spacing w:after="0" w:line="240" w:lineRule="auto"/>
              <w:rPr>
                <w:rFonts w:eastAsia="Times New Roman" w:cs="Arial"/>
                <w:color w:val="000000"/>
                <w:sz w:val="20"/>
                <w:szCs w:val="20"/>
              </w:rPr>
            </w:pPr>
            <w:r>
              <w:rPr>
                <w:rFonts w:eastAsia="Times New Roman" w:cs="Arial"/>
                <w:b/>
                <w:bCs/>
                <w:i/>
                <w:iCs/>
                <w:color w:val="000000"/>
                <w:sz w:val="20"/>
                <w:szCs w:val="20"/>
              </w:rPr>
              <w:t>Weekly Commentary due Sunday, Nov 20 at 11:55pm via Avenue to Learn.</w:t>
            </w:r>
          </w:p>
        </w:tc>
      </w:tr>
      <w:tr w:rsidR="00B272BA" w:rsidRPr="009A4858" w14:paraId="7ED548B7" w14:textId="77777777" w:rsidTr="00E809E0">
        <w:trPr>
          <w:trHeight w:val="191"/>
        </w:trPr>
        <w:tc>
          <w:tcPr>
            <w:tcW w:w="1300" w:type="dxa"/>
            <w:shd w:val="clear" w:color="auto" w:fill="auto"/>
            <w:noWrap/>
          </w:tcPr>
          <w:p w14:paraId="190F72F7" w14:textId="77777777" w:rsidR="00B272BA" w:rsidRDefault="00B272BA" w:rsidP="00B272BA">
            <w:pPr>
              <w:spacing w:after="0" w:line="240" w:lineRule="auto"/>
              <w:rPr>
                <w:rFonts w:eastAsia="Times New Roman" w:cs="Arial"/>
                <w:b/>
                <w:bCs/>
                <w:color w:val="000000"/>
                <w:sz w:val="20"/>
                <w:szCs w:val="20"/>
              </w:rPr>
            </w:pPr>
          </w:p>
        </w:tc>
        <w:tc>
          <w:tcPr>
            <w:tcW w:w="7900" w:type="dxa"/>
            <w:shd w:val="clear" w:color="auto" w:fill="auto"/>
          </w:tcPr>
          <w:p w14:paraId="00BA1C1E" w14:textId="77777777" w:rsidR="00B272BA" w:rsidRPr="0061756C" w:rsidRDefault="00B272BA" w:rsidP="00B272BA">
            <w:pPr>
              <w:spacing w:after="0" w:line="240" w:lineRule="auto"/>
              <w:rPr>
                <w:rFonts w:eastAsia="Times New Roman" w:cs="Arial"/>
                <w:color w:val="000000"/>
                <w:sz w:val="20"/>
                <w:szCs w:val="20"/>
              </w:rPr>
            </w:pPr>
          </w:p>
        </w:tc>
      </w:tr>
      <w:tr w:rsidR="00B272BA" w:rsidRPr="009A4858" w14:paraId="4D3C4DDE" w14:textId="77777777" w:rsidTr="00E809E0">
        <w:trPr>
          <w:trHeight w:val="280"/>
        </w:trPr>
        <w:tc>
          <w:tcPr>
            <w:tcW w:w="1300" w:type="dxa"/>
            <w:shd w:val="clear" w:color="auto" w:fill="auto"/>
            <w:noWrap/>
            <w:hideMark/>
          </w:tcPr>
          <w:p w14:paraId="23EA3B25" w14:textId="77777777" w:rsidR="00B272BA" w:rsidRPr="009A4858" w:rsidRDefault="00B272BA" w:rsidP="00B272BA">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10</w:t>
            </w:r>
          </w:p>
        </w:tc>
        <w:tc>
          <w:tcPr>
            <w:tcW w:w="7900" w:type="dxa"/>
            <w:shd w:val="clear" w:color="auto" w:fill="auto"/>
          </w:tcPr>
          <w:p w14:paraId="6BEBB99B"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Education &amp; Work Among the Second Generation</w:t>
            </w:r>
          </w:p>
        </w:tc>
      </w:tr>
      <w:tr w:rsidR="00B272BA" w:rsidRPr="009A4858" w14:paraId="3026E9E6" w14:textId="77777777" w:rsidTr="00E809E0">
        <w:trPr>
          <w:trHeight w:val="280"/>
        </w:trPr>
        <w:tc>
          <w:tcPr>
            <w:tcW w:w="1300" w:type="dxa"/>
            <w:shd w:val="clear" w:color="auto" w:fill="auto"/>
            <w:noWrap/>
            <w:hideMark/>
          </w:tcPr>
          <w:p w14:paraId="1D84207B"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Nov 21</w:t>
            </w:r>
          </w:p>
        </w:tc>
        <w:tc>
          <w:tcPr>
            <w:tcW w:w="7900" w:type="dxa"/>
            <w:shd w:val="clear" w:color="auto" w:fill="auto"/>
          </w:tcPr>
          <w:p w14:paraId="70DED88F" w14:textId="77777777" w:rsidR="00B272BA" w:rsidRPr="00267B29" w:rsidRDefault="00B272BA" w:rsidP="00B272BA">
            <w:pPr>
              <w:spacing w:after="0" w:line="240" w:lineRule="auto"/>
              <w:rPr>
                <w:rFonts w:eastAsia="Times New Roman" w:cs="Arial"/>
                <w:color w:val="000000"/>
                <w:sz w:val="20"/>
                <w:szCs w:val="20"/>
              </w:rPr>
            </w:pPr>
            <w:r w:rsidRPr="0061756C">
              <w:rPr>
                <w:rFonts w:eastAsia="Times New Roman" w:cs="Arial"/>
                <w:color w:val="000000"/>
                <w:sz w:val="20"/>
                <w:szCs w:val="20"/>
              </w:rPr>
              <w:t xml:space="preserve">Zhou, Min, and Susan S. Kim. 2006. “Community Forces, Social Capital, and Educational Achievement: The Case of Supplementary Education in the Chinese and Korean Immigrant Communities.” </w:t>
            </w:r>
            <w:r w:rsidRPr="0061756C">
              <w:rPr>
                <w:rFonts w:eastAsia="Times New Roman" w:cs="Arial"/>
                <w:i/>
                <w:iCs/>
                <w:color w:val="000000"/>
                <w:sz w:val="20"/>
                <w:szCs w:val="20"/>
              </w:rPr>
              <w:t>Harvard Educational Review</w:t>
            </w:r>
            <w:r w:rsidRPr="0061756C">
              <w:rPr>
                <w:rFonts w:eastAsia="Times New Roman" w:cs="Arial"/>
                <w:color w:val="000000"/>
                <w:sz w:val="20"/>
                <w:szCs w:val="20"/>
              </w:rPr>
              <w:t xml:space="preserve"> 76(1):1–29. </w:t>
            </w:r>
          </w:p>
        </w:tc>
      </w:tr>
      <w:tr w:rsidR="00B272BA" w:rsidRPr="009A4858" w14:paraId="44114664" w14:textId="77777777" w:rsidTr="00E809E0">
        <w:trPr>
          <w:trHeight w:val="280"/>
        </w:trPr>
        <w:tc>
          <w:tcPr>
            <w:tcW w:w="1300" w:type="dxa"/>
            <w:shd w:val="clear" w:color="auto" w:fill="auto"/>
            <w:noWrap/>
            <w:hideMark/>
          </w:tcPr>
          <w:p w14:paraId="5FE7F172"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60269AE6" w14:textId="77777777" w:rsidR="00B272BA" w:rsidRPr="009A4858" w:rsidRDefault="00B272BA" w:rsidP="00B272BA">
            <w:pPr>
              <w:spacing w:after="0" w:line="240" w:lineRule="auto"/>
              <w:rPr>
                <w:rFonts w:eastAsia="Times New Roman" w:cs="Arial"/>
                <w:color w:val="000000"/>
                <w:sz w:val="20"/>
                <w:szCs w:val="20"/>
              </w:rPr>
            </w:pPr>
            <w:r w:rsidRPr="0061756C">
              <w:rPr>
                <w:rFonts w:eastAsia="Times New Roman" w:cs="Arial"/>
                <w:color w:val="000000"/>
                <w:sz w:val="20"/>
                <w:szCs w:val="20"/>
              </w:rPr>
              <w:t xml:space="preserve">Aslam, </w:t>
            </w:r>
            <w:proofErr w:type="spellStart"/>
            <w:r w:rsidRPr="0061756C">
              <w:rPr>
                <w:rFonts w:eastAsia="Times New Roman" w:cs="Arial"/>
                <w:color w:val="000000"/>
                <w:sz w:val="20"/>
                <w:szCs w:val="20"/>
              </w:rPr>
              <w:t>Awish</w:t>
            </w:r>
            <w:proofErr w:type="spellEnd"/>
            <w:r w:rsidRPr="0061756C">
              <w:rPr>
                <w:rFonts w:eastAsia="Times New Roman" w:cs="Arial"/>
                <w:color w:val="000000"/>
                <w:sz w:val="20"/>
                <w:szCs w:val="20"/>
              </w:rPr>
              <w:t xml:space="preserve">, and Wolfgang Lehmann. 2021. “The School‐to‐work Transitions of Second‐generation Immigrant Youth.” </w:t>
            </w:r>
            <w:r w:rsidRPr="0061756C">
              <w:rPr>
                <w:rFonts w:eastAsia="Times New Roman" w:cs="Arial"/>
                <w:i/>
                <w:iCs/>
                <w:color w:val="000000"/>
                <w:sz w:val="20"/>
                <w:szCs w:val="20"/>
              </w:rPr>
              <w:t>The Canadian Review of Sociology</w:t>
            </w:r>
            <w:r w:rsidRPr="0061756C">
              <w:rPr>
                <w:rFonts w:eastAsia="Times New Roman" w:cs="Arial"/>
                <w:color w:val="000000"/>
                <w:sz w:val="20"/>
                <w:szCs w:val="20"/>
              </w:rPr>
              <w:t xml:space="preserve"> 58(4):492–512</w:t>
            </w:r>
            <w:r>
              <w:rPr>
                <w:rFonts w:eastAsia="Times New Roman" w:cs="Arial"/>
                <w:color w:val="000000"/>
                <w:sz w:val="20"/>
                <w:szCs w:val="20"/>
              </w:rPr>
              <w:t>.</w:t>
            </w:r>
          </w:p>
        </w:tc>
      </w:tr>
      <w:tr w:rsidR="00B272BA" w:rsidRPr="009A4858" w14:paraId="45FAE5A7" w14:textId="77777777" w:rsidTr="00E809E0">
        <w:trPr>
          <w:trHeight w:val="280"/>
        </w:trPr>
        <w:tc>
          <w:tcPr>
            <w:tcW w:w="1300" w:type="dxa"/>
            <w:shd w:val="clear" w:color="auto" w:fill="auto"/>
            <w:noWrap/>
          </w:tcPr>
          <w:p w14:paraId="0A9F5D46"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1EC9FCFB" w14:textId="77777777" w:rsidR="00B272BA" w:rsidRPr="0061756C" w:rsidRDefault="00B272BA" w:rsidP="00B272BA">
            <w:pPr>
              <w:spacing w:after="0" w:line="240" w:lineRule="auto"/>
              <w:rPr>
                <w:rFonts w:eastAsia="Times New Roman" w:cs="Arial"/>
                <w:color w:val="000000"/>
                <w:sz w:val="20"/>
                <w:szCs w:val="20"/>
              </w:rPr>
            </w:pPr>
          </w:p>
        </w:tc>
      </w:tr>
      <w:tr w:rsidR="00B272BA" w:rsidRPr="009A4858" w14:paraId="3473B63C" w14:textId="77777777" w:rsidTr="00E809E0">
        <w:trPr>
          <w:trHeight w:val="280"/>
        </w:trPr>
        <w:tc>
          <w:tcPr>
            <w:tcW w:w="1300" w:type="dxa"/>
            <w:shd w:val="clear" w:color="auto" w:fill="auto"/>
            <w:noWrap/>
          </w:tcPr>
          <w:p w14:paraId="07882B3D"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0DEF67F4" w14:textId="14747D17" w:rsidR="00B272BA" w:rsidRPr="0061756C" w:rsidRDefault="00B272BA" w:rsidP="00B272BA">
            <w:pPr>
              <w:spacing w:after="0" w:line="240" w:lineRule="auto"/>
              <w:rPr>
                <w:rFonts w:eastAsia="Times New Roman" w:cs="Arial"/>
                <w:color w:val="000000"/>
                <w:sz w:val="20"/>
                <w:szCs w:val="20"/>
              </w:rPr>
            </w:pPr>
            <w:r>
              <w:rPr>
                <w:rFonts w:eastAsia="Times New Roman" w:cs="Arial"/>
                <w:b/>
                <w:bCs/>
                <w:i/>
                <w:iCs/>
                <w:color w:val="000000"/>
                <w:sz w:val="20"/>
                <w:szCs w:val="20"/>
              </w:rPr>
              <w:t>Weekly Commentary due Sunday, Nov 27 at 11:55pm via Avenue to Learn.</w:t>
            </w:r>
          </w:p>
        </w:tc>
      </w:tr>
      <w:tr w:rsidR="00B272BA" w:rsidRPr="009A4858" w14:paraId="7355FCAE" w14:textId="77777777" w:rsidTr="00E809E0">
        <w:trPr>
          <w:trHeight w:val="280"/>
        </w:trPr>
        <w:tc>
          <w:tcPr>
            <w:tcW w:w="1300" w:type="dxa"/>
            <w:shd w:val="clear" w:color="auto" w:fill="auto"/>
            <w:noWrap/>
          </w:tcPr>
          <w:p w14:paraId="65C64630"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027F93CE" w14:textId="77777777" w:rsidR="00B272BA" w:rsidRPr="00FC65CD" w:rsidRDefault="00B272BA" w:rsidP="00B272BA">
            <w:pPr>
              <w:spacing w:after="0" w:line="240" w:lineRule="auto"/>
              <w:rPr>
                <w:rFonts w:eastAsia="Times New Roman" w:cs="Arial"/>
                <w:color w:val="000000"/>
                <w:sz w:val="20"/>
                <w:szCs w:val="20"/>
              </w:rPr>
            </w:pPr>
          </w:p>
        </w:tc>
      </w:tr>
      <w:tr w:rsidR="00B272BA" w:rsidRPr="009A4858" w14:paraId="166E2B96" w14:textId="77777777" w:rsidTr="00E809E0">
        <w:trPr>
          <w:trHeight w:val="280"/>
        </w:trPr>
        <w:tc>
          <w:tcPr>
            <w:tcW w:w="1300" w:type="dxa"/>
            <w:shd w:val="clear" w:color="auto" w:fill="auto"/>
            <w:noWrap/>
            <w:hideMark/>
          </w:tcPr>
          <w:p w14:paraId="44CB9DEB" w14:textId="77777777" w:rsidR="00B272BA" w:rsidRPr="009A4858" w:rsidRDefault="00B272BA" w:rsidP="00B272BA">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11</w:t>
            </w:r>
          </w:p>
        </w:tc>
        <w:tc>
          <w:tcPr>
            <w:tcW w:w="7900" w:type="dxa"/>
            <w:shd w:val="clear" w:color="auto" w:fill="auto"/>
            <w:hideMark/>
          </w:tcPr>
          <w:p w14:paraId="527610C5"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Between Worlds: Identity &amp; Belonging</w:t>
            </w:r>
          </w:p>
        </w:tc>
      </w:tr>
      <w:tr w:rsidR="00B272BA" w:rsidRPr="009A4858" w14:paraId="25E16E4B" w14:textId="77777777" w:rsidTr="00E809E0">
        <w:trPr>
          <w:trHeight w:val="280"/>
        </w:trPr>
        <w:tc>
          <w:tcPr>
            <w:tcW w:w="1300" w:type="dxa"/>
            <w:shd w:val="clear" w:color="auto" w:fill="auto"/>
            <w:noWrap/>
            <w:hideMark/>
          </w:tcPr>
          <w:p w14:paraId="1B8AE10D"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Nov 28</w:t>
            </w:r>
          </w:p>
        </w:tc>
        <w:tc>
          <w:tcPr>
            <w:tcW w:w="7900" w:type="dxa"/>
            <w:shd w:val="clear" w:color="auto" w:fill="auto"/>
            <w:hideMark/>
          </w:tcPr>
          <w:p w14:paraId="39E8751B" w14:textId="77777777" w:rsidR="00B272BA" w:rsidRPr="00367716" w:rsidRDefault="00B272BA" w:rsidP="00B272BA">
            <w:pPr>
              <w:spacing w:after="0" w:line="240" w:lineRule="auto"/>
              <w:rPr>
                <w:rFonts w:eastAsia="Times New Roman" w:cs="Arial"/>
                <w:sz w:val="20"/>
                <w:szCs w:val="20"/>
              </w:rPr>
            </w:pPr>
            <w:r w:rsidRPr="00CE02D1">
              <w:rPr>
                <w:rFonts w:eastAsia="Times New Roman" w:cs="Arial"/>
                <w:color w:val="000000"/>
                <w:sz w:val="20"/>
                <w:szCs w:val="20"/>
              </w:rPr>
              <w:t xml:space="preserve">Plaza, Dwaine. 2006. “The Construction of a Segmented Hybrid Identity Among One-and-a-Half-Generation and Second-Generation Indo-Caribbean and African Caribbean Canadians.” </w:t>
            </w:r>
            <w:r w:rsidRPr="00CB0BF0">
              <w:rPr>
                <w:rFonts w:eastAsia="Times New Roman" w:cs="Arial"/>
                <w:i/>
                <w:iCs/>
                <w:color w:val="000000"/>
                <w:sz w:val="20"/>
                <w:szCs w:val="20"/>
              </w:rPr>
              <w:t>Identity</w:t>
            </w:r>
            <w:r w:rsidRPr="00CE02D1">
              <w:rPr>
                <w:rFonts w:eastAsia="Times New Roman" w:cs="Arial"/>
                <w:color w:val="000000"/>
                <w:sz w:val="20"/>
                <w:szCs w:val="20"/>
              </w:rPr>
              <w:t xml:space="preserve"> (Mahwah, N.J.) 6(3):207–29.</w:t>
            </w:r>
          </w:p>
        </w:tc>
      </w:tr>
      <w:tr w:rsidR="00B272BA" w:rsidRPr="009A4858" w14:paraId="5EFFE186" w14:textId="77777777" w:rsidTr="00E809E0">
        <w:trPr>
          <w:trHeight w:val="260"/>
        </w:trPr>
        <w:tc>
          <w:tcPr>
            <w:tcW w:w="1300" w:type="dxa"/>
            <w:shd w:val="clear" w:color="auto" w:fill="auto"/>
            <w:noWrap/>
            <w:hideMark/>
          </w:tcPr>
          <w:p w14:paraId="5450F2C9"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hideMark/>
          </w:tcPr>
          <w:p w14:paraId="407EE40F" w14:textId="77777777" w:rsidR="00B272BA" w:rsidRPr="009A4858" w:rsidRDefault="00B272BA" w:rsidP="00B272BA">
            <w:pPr>
              <w:spacing w:after="0" w:line="240" w:lineRule="auto"/>
              <w:rPr>
                <w:rFonts w:eastAsia="Times New Roman" w:cs="Arial"/>
                <w:sz w:val="20"/>
                <w:szCs w:val="20"/>
              </w:rPr>
            </w:pPr>
            <w:r w:rsidRPr="00D03600">
              <w:rPr>
                <w:rFonts w:eastAsia="Times New Roman" w:cs="Arial"/>
                <w:color w:val="000000"/>
                <w:sz w:val="20"/>
                <w:szCs w:val="20"/>
              </w:rPr>
              <w:t xml:space="preserve">Kwon, </w:t>
            </w:r>
            <w:proofErr w:type="spellStart"/>
            <w:r w:rsidRPr="00D03600">
              <w:rPr>
                <w:rFonts w:eastAsia="Times New Roman" w:cs="Arial"/>
                <w:color w:val="000000"/>
                <w:sz w:val="20"/>
                <w:szCs w:val="20"/>
              </w:rPr>
              <w:t>Hyeyoung</w:t>
            </w:r>
            <w:proofErr w:type="spellEnd"/>
            <w:r w:rsidRPr="00D03600">
              <w:rPr>
                <w:rFonts w:eastAsia="Times New Roman" w:cs="Arial"/>
                <w:color w:val="000000"/>
                <w:sz w:val="20"/>
                <w:szCs w:val="20"/>
              </w:rPr>
              <w:t xml:space="preserve">. 2015. “Intersectionality in Interaction: Immigrant Youth Doing American from an Outsider-Within Position.” </w:t>
            </w:r>
            <w:r w:rsidRPr="00D03600">
              <w:rPr>
                <w:rFonts w:eastAsia="Times New Roman" w:cs="Arial"/>
                <w:i/>
                <w:iCs/>
                <w:color w:val="000000"/>
                <w:sz w:val="20"/>
                <w:szCs w:val="20"/>
              </w:rPr>
              <w:t>Social Problems</w:t>
            </w:r>
            <w:r w:rsidRPr="00D03600">
              <w:rPr>
                <w:rFonts w:eastAsia="Times New Roman" w:cs="Arial"/>
                <w:color w:val="000000"/>
                <w:sz w:val="20"/>
                <w:szCs w:val="20"/>
              </w:rPr>
              <w:t xml:space="preserve"> (Berkeley, Calif.) 62(4):623–41.</w:t>
            </w:r>
          </w:p>
        </w:tc>
      </w:tr>
      <w:tr w:rsidR="00B272BA" w:rsidRPr="009A4858" w14:paraId="28BF7E36" w14:textId="77777777" w:rsidTr="00E809E0">
        <w:trPr>
          <w:trHeight w:val="260"/>
        </w:trPr>
        <w:tc>
          <w:tcPr>
            <w:tcW w:w="1300" w:type="dxa"/>
            <w:shd w:val="clear" w:color="auto" w:fill="auto"/>
            <w:noWrap/>
          </w:tcPr>
          <w:p w14:paraId="197BB5DD"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vAlign w:val="bottom"/>
          </w:tcPr>
          <w:p w14:paraId="39FC8D24" w14:textId="77777777" w:rsidR="00B272BA" w:rsidRPr="00165DC9" w:rsidRDefault="00B272BA" w:rsidP="00B272BA">
            <w:pPr>
              <w:spacing w:after="0" w:line="240" w:lineRule="auto"/>
              <w:rPr>
                <w:rFonts w:eastAsia="Times New Roman" w:cs="Arial"/>
                <w:sz w:val="20"/>
                <w:szCs w:val="20"/>
              </w:rPr>
            </w:pPr>
          </w:p>
        </w:tc>
      </w:tr>
      <w:tr w:rsidR="00B272BA" w:rsidRPr="009A4858" w14:paraId="27557C39" w14:textId="77777777" w:rsidTr="00E809E0">
        <w:trPr>
          <w:trHeight w:val="280"/>
        </w:trPr>
        <w:tc>
          <w:tcPr>
            <w:tcW w:w="1300" w:type="dxa"/>
            <w:shd w:val="clear" w:color="auto" w:fill="auto"/>
            <w:noWrap/>
            <w:hideMark/>
          </w:tcPr>
          <w:p w14:paraId="5559B92E" w14:textId="77777777" w:rsidR="00B272BA" w:rsidRPr="009A4858" w:rsidRDefault="00B272BA" w:rsidP="00B272BA">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12</w:t>
            </w:r>
          </w:p>
        </w:tc>
        <w:tc>
          <w:tcPr>
            <w:tcW w:w="7900" w:type="dxa"/>
            <w:shd w:val="clear" w:color="auto" w:fill="auto"/>
            <w:hideMark/>
          </w:tcPr>
          <w:p w14:paraId="6E21F233"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 xml:space="preserve">Networks &amp; </w:t>
            </w:r>
            <w:proofErr w:type="spellStart"/>
            <w:r>
              <w:rPr>
                <w:rFonts w:eastAsia="Times New Roman" w:cs="Arial"/>
                <w:b/>
                <w:bCs/>
                <w:color w:val="000000"/>
                <w:sz w:val="20"/>
                <w:szCs w:val="20"/>
              </w:rPr>
              <w:t>Neighbourhoods</w:t>
            </w:r>
            <w:proofErr w:type="spellEnd"/>
          </w:p>
        </w:tc>
      </w:tr>
      <w:tr w:rsidR="00B272BA" w:rsidRPr="009A4858" w14:paraId="2BDABB2C" w14:textId="77777777" w:rsidTr="00E809E0">
        <w:trPr>
          <w:trHeight w:val="280"/>
        </w:trPr>
        <w:tc>
          <w:tcPr>
            <w:tcW w:w="1300" w:type="dxa"/>
            <w:shd w:val="clear" w:color="auto" w:fill="auto"/>
            <w:noWrap/>
          </w:tcPr>
          <w:p w14:paraId="158B6D8D" w14:textId="77777777" w:rsidR="00B272BA" w:rsidRPr="009A4858" w:rsidRDefault="00B272BA" w:rsidP="00B272BA">
            <w:pPr>
              <w:spacing w:after="0" w:line="240" w:lineRule="auto"/>
              <w:rPr>
                <w:rFonts w:eastAsia="Times New Roman" w:cs="Arial"/>
                <w:b/>
                <w:bCs/>
                <w:color w:val="000000"/>
                <w:sz w:val="20"/>
                <w:szCs w:val="20"/>
              </w:rPr>
            </w:pPr>
            <w:r>
              <w:rPr>
                <w:rFonts w:eastAsia="Times New Roman" w:cs="Arial"/>
                <w:b/>
                <w:bCs/>
                <w:color w:val="000000"/>
                <w:sz w:val="20"/>
                <w:szCs w:val="20"/>
              </w:rPr>
              <w:t>Dec 05</w:t>
            </w:r>
          </w:p>
        </w:tc>
        <w:tc>
          <w:tcPr>
            <w:tcW w:w="7900" w:type="dxa"/>
            <w:shd w:val="clear" w:color="auto" w:fill="auto"/>
          </w:tcPr>
          <w:p w14:paraId="20F681B5" w14:textId="77777777" w:rsidR="00B272BA" w:rsidRDefault="00B272BA" w:rsidP="00B272BA">
            <w:pPr>
              <w:spacing w:after="0" w:line="240" w:lineRule="auto"/>
              <w:rPr>
                <w:rFonts w:eastAsia="Times New Roman" w:cs="Arial"/>
                <w:b/>
                <w:bCs/>
                <w:color w:val="000000"/>
                <w:sz w:val="20"/>
                <w:szCs w:val="20"/>
              </w:rPr>
            </w:pPr>
            <w:proofErr w:type="spellStart"/>
            <w:r w:rsidRPr="00626172">
              <w:rPr>
                <w:rFonts w:eastAsia="Times New Roman" w:cs="Arial"/>
                <w:color w:val="000000"/>
                <w:sz w:val="20"/>
                <w:szCs w:val="20"/>
              </w:rPr>
              <w:t>Mianda</w:t>
            </w:r>
            <w:proofErr w:type="spellEnd"/>
            <w:r w:rsidRPr="00626172">
              <w:rPr>
                <w:rFonts w:eastAsia="Times New Roman" w:cs="Arial"/>
                <w:color w:val="000000"/>
                <w:sz w:val="20"/>
                <w:szCs w:val="20"/>
              </w:rPr>
              <w:t xml:space="preserve">, Gertrude. 2020. “Francophone Sub-Saharan African Immigrants Organizing Tontines in Toronto: A Basis for Solidarity and Integration.” </w:t>
            </w:r>
            <w:r w:rsidRPr="0061756C">
              <w:rPr>
                <w:rFonts w:eastAsia="Times New Roman" w:cs="Arial"/>
                <w:i/>
                <w:iCs/>
                <w:color w:val="000000"/>
                <w:sz w:val="20"/>
                <w:szCs w:val="20"/>
              </w:rPr>
              <w:t>Canadian Ethnic Studies</w:t>
            </w:r>
            <w:r w:rsidRPr="00626172">
              <w:rPr>
                <w:rFonts w:eastAsia="Times New Roman" w:cs="Arial"/>
                <w:color w:val="000000"/>
                <w:sz w:val="20"/>
                <w:szCs w:val="20"/>
              </w:rPr>
              <w:t xml:space="preserve"> 52(3):7–26. </w:t>
            </w:r>
          </w:p>
        </w:tc>
      </w:tr>
      <w:tr w:rsidR="00B272BA" w:rsidRPr="009A4858" w14:paraId="7147825B" w14:textId="77777777" w:rsidTr="00E809E0">
        <w:trPr>
          <w:trHeight w:val="500"/>
        </w:trPr>
        <w:tc>
          <w:tcPr>
            <w:tcW w:w="1300" w:type="dxa"/>
            <w:shd w:val="clear" w:color="auto" w:fill="auto"/>
            <w:noWrap/>
            <w:hideMark/>
          </w:tcPr>
          <w:p w14:paraId="014B463A" w14:textId="77777777" w:rsidR="00B272BA" w:rsidRPr="009A4858" w:rsidRDefault="00B272BA" w:rsidP="00B272BA">
            <w:pPr>
              <w:spacing w:after="0" w:line="240" w:lineRule="auto"/>
              <w:rPr>
                <w:rFonts w:eastAsia="Times New Roman" w:cs="Arial"/>
                <w:b/>
                <w:bCs/>
                <w:color w:val="000000"/>
                <w:sz w:val="20"/>
                <w:szCs w:val="20"/>
              </w:rPr>
            </w:pPr>
          </w:p>
        </w:tc>
        <w:tc>
          <w:tcPr>
            <w:tcW w:w="7900" w:type="dxa"/>
            <w:shd w:val="clear" w:color="auto" w:fill="auto"/>
            <w:hideMark/>
          </w:tcPr>
          <w:p w14:paraId="3FD1DE3C" w14:textId="77777777" w:rsidR="00B272BA" w:rsidRPr="009A4858" w:rsidRDefault="00B272BA" w:rsidP="00B272BA">
            <w:pPr>
              <w:spacing w:after="0" w:line="240" w:lineRule="auto"/>
              <w:rPr>
                <w:rFonts w:eastAsia="Times New Roman" w:cs="Arial"/>
                <w:color w:val="000000"/>
                <w:sz w:val="20"/>
                <w:szCs w:val="20"/>
              </w:rPr>
            </w:pPr>
            <w:r w:rsidRPr="00FC65CD">
              <w:rPr>
                <w:rFonts w:eastAsia="Times New Roman" w:cs="Arial"/>
                <w:color w:val="000000"/>
                <w:sz w:val="20"/>
                <w:szCs w:val="20"/>
              </w:rPr>
              <w:t xml:space="preserve">Hume, Susan E. 2015. “Two Decades of Bosnian Place-Making in St. Louis, Missouri.” </w:t>
            </w:r>
            <w:r w:rsidRPr="00150FD7">
              <w:rPr>
                <w:rFonts w:eastAsia="Times New Roman" w:cs="Arial"/>
                <w:i/>
                <w:iCs/>
                <w:color w:val="000000"/>
                <w:sz w:val="20"/>
                <w:szCs w:val="20"/>
              </w:rPr>
              <w:t>Journal of Cultural Geography</w:t>
            </w:r>
            <w:r w:rsidRPr="00FC65CD">
              <w:rPr>
                <w:rFonts w:eastAsia="Times New Roman" w:cs="Arial"/>
                <w:color w:val="000000"/>
                <w:sz w:val="20"/>
                <w:szCs w:val="20"/>
              </w:rPr>
              <w:t xml:space="preserve"> 32(1):1–22.</w:t>
            </w:r>
          </w:p>
        </w:tc>
      </w:tr>
      <w:tr w:rsidR="00B272BA" w:rsidRPr="009A4858" w14:paraId="4FF5CD92" w14:textId="77777777" w:rsidTr="00E809E0">
        <w:trPr>
          <w:trHeight w:val="241"/>
        </w:trPr>
        <w:tc>
          <w:tcPr>
            <w:tcW w:w="1300" w:type="dxa"/>
            <w:shd w:val="clear" w:color="auto" w:fill="auto"/>
            <w:noWrap/>
          </w:tcPr>
          <w:p w14:paraId="5F60CB34" w14:textId="77777777" w:rsidR="00B272BA" w:rsidRPr="009A4858" w:rsidRDefault="00B272BA" w:rsidP="00B272BA">
            <w:pPr>
              <w:spacing w:after="0" w:line="240" w:lineRule="auto"/>
              <w:rPr>
                <w:rFonts w:eastAsia="Times New Roman" w:cs="Arial"/>
                <w:b/>
                <w:bCs/>
                <w:color w:val="000000"/>
                <w:sz w:val="20"/>
                <w:szCs w:val="20"/>
              </w:rPr>
            </w:pPr>
          </w:p>
        </w:tc>
        <w:tc>
          <w:tcPr>
            <w:tcW w:w="7900" w:type="dxa"/>
            <w:shd w:val="clear" w:color="auto" w:fill="auto"/>
          </w:tcPr>
          <w:p w14:paraId="1F606455" w14:textId="77777777" w:rsidR="00B272BA" w:rsidRPr="00DF3E6C" w:rsidRDefault="00B272BA" w:rsidP="00B272BA">
            <w:pPr>
              <w:spacing w:after="0" w:line="240" w:lineRule="auto"/>
              <w:rPr>
                <w:rFonts w:eastAsia="Times New Roman" w:cs="Arial"/>
                <w:color w:val="000000"/>
                <w:sz w:val="20"/>
                <w:szCs w:val="20"/>
              </w:rPr>
            </w:pPr>
          </w:p>
        </w:tc>
      </w:tr>
      <w:tr w:rsidR="00B272BA" w:rsidRPr="009A4858" w14:paraId="180CB252" w14:textId="77777777" w:rsidTr="00E809E0">
        <w:trPr>
          <w:trHeight w:val="280"/>
        </w:trPr>
        <w:tc>
          <w:tcPr>
            <w:tcW w:w="1300" w:type="dxa"/>
            <w:shd w:val="clear" w:color="auto" w:fill="auto"/>
            <w:noWrap/>
            <w:hideMark/>
          </w:tcPr>
          <w:p w14:paraId="23DC38D3" w14:textId="64901D9E" w:rsidR="00B272BA" w:rsidRPr="003B41FF" w:rsidRDefault="00B272BA" w:rsidP="00B272BA">
            <w:pPr>
              <w:spacing w:after="0" w:line="240" w:lineRule="auto"/>
              <w:rPr>
                <w:rFonts w:eastAsia="Times New Roman" w:cs="Arial"/>
                <w:b/>
                <w:bCs/>
                <w:color w:val="000000"/>
                <w:sz w:val="20"/>
                <w:szCs w:val="20"/>
              </w:rPr>
            </w:pPr>
            <w:r w:rsidRPr="003B41FF">
              <w:rPr>
                <w:rFonts w:eastAsia="Times New Roman" w:cs="Arial"/>
                <w:b/>
                <w:bCs/>
                <w:color w:val="000000"/>
                <w:sz w:val="20"/>
                <w:szCs w:val="20"/>
              </w:rPr>
              <w:t>Dec 1</w:t>
            </w:r>
            <w:r w:rsidR="00125019">
              <w:rPr>
                <w:rFonts w:eastAsia="Times New Roman" w:cs="Arial"/>
                <w:b/>
                <w:bCs/>
                <w:color w:val="000000"/>
                <w:sz w:val="20"/>
                <w:szCs w:val="20"/>
              </w:rPr>
              <w:t>5</w:t>
            </w:r>
          </w:p>
        </w:tc>
        <w:tc>
          <w:tcPr>
            <w:tcW w:w="7900" w:type="dxa"/>
            <w:shd w:val="clear" w:color="auto" w:fill="auto"/>
            <w:hideMark/>
          </w:tcPr>
          <w:p w14:paraId="527CC7E0" w14:textId="24B09DD5" w:rsidR="00B272BA" w:rsidRPr="009A4858" w:rsidRDefault="00B272BA" w:rsidP="00B272BA">
            <w:pPr>
              <w:spacing w:after="0" w:line="240" w:lineRule="auto"/>
              <w:rPr>
                <w:rFonts w:eastAsia="Times New Roman" w:cs="Arial"/>
                <w:b/>
                <w:bCs/>
                <w:i/>
                <w:iCs/>
                <w:color w:val="000000"/>
                <w:sz w:val="20"/>
                <w:szCs w:val="20"/>
              </w:rPr>
            </w:pPr>
            <w:r>
              <w:rPr>
                <w:rFonts w:eastAsia="Times New Roman" w:cs="Arial"/>
                <w:b/>
                <w:bCs/>
                <w:i/>
                <w:iCs/>
                <w:color w:val="000000"/>
                <w:sz w:val="20"/>
                <w:szCs w:val="20"/>
              </w:rPr>
              <w:t xml:space="preserve">Final essay due </w:t>
            </w:r>
            <w:r w:rsidR="0037592E">
              <w:rPr>
                <w:rFonts w:eastAsia="Times New Roman" w:cs="Arial"/>
                <w:b/>
                <w:bCs/>
                <w:i/>
                <w:iCs/>
                <w:color w:val="000000"/>
                <w:sz w:val="20"/>
                <w:szCs w:val="20"/>
              </w:rPr>
              <w:t>Thursday</w:t>
            </w:r>
            <w:r>
              <w:rPr>
                <w:rFonts w:eastAsia="Times New Roman" w:cs="Arial"/>
                <w:b/>
                <w:bCs/>
                <w:i/>
                <w:iCs/>
                <w:color w:val="000000"/>
                <w:sz w:val="20"/>
                <w:szCs w:val="20"/>
              </w:rPr>
              <w:t xml:space="preserve">, Dec </w:t>
            </w:r>
            <w:r w:rsidR="00125019">
              <w:rPr>
                <w:rFonts w:eastAsia="Times New Roman" w:cs="Arial"/>
                <w:b/>
                <w:bCs/>
                <w:i/>
                <w:iCs/>
                <w:color w:val="000000"/>
                <w:sz w:val="20"/>
                <w:szCs w:val="20"/>
              </w:rPr>
              <w:t>15</w:t>
            </w:r>
            <w:r>
              <w:rPr>
                <w:rFonts w:eastAsia="Times New Roman" w:cs="Arial"/>
                <w:b/>
                <w:bCs/>
                <w:i/>
                <w:iCs/>
                <w:color w:val="000000"/>
                <w:sz w:val="20"/>
                <w:szCs w:val="20"/>
              </w:rPr>
              <w:t xml:space="preserve"> at 11:55pm via Avenue to Learn.</w:t>
            </w:r>
          </w:p>
        </w:tc>
      </w:tr>
      <w:tr w:rsidR="00B272BA" w:rsidRPr="009A4858" w14:paraId="549C7821" w14:textId="77777777" w:rsidTr="00E809E0">
        <w:trPr>
          <w:trHeight w:val="280"/>
        </w:trPr>
        <w:tc>
          <w:tcPr>
            <w:tcW w:w="1300" w:type="dxa"/>
            <w:shd w:val="clear" w:color="auto" w:fill="auto"/>
            <w:noWrap/>
          </w:tcPr>
          <w:p w14:paraId="3A21B461" w14:textId="77777777" w:rsidR="00B272BA" w:rsidRPr="009A4858" w:rsidRDefault="00B272BA" w:rsidP="00B272BA">
            <w:pPr>
              <w:spacing w:after="0" w:line="240" w:lineRule="auto"/>
              <w:rPr>
                <w:rFonts w:eastAsia="Times New Roman" w:cs="Arial"/>
                <w:color w:val="000000"/>
                <w:sz w:val="20"/>
                <w:szCs w:val="20"/>
              </w:rPr>
            </w:pPr>
          </w:p>
        </w:tc>
        <w:tc>
          <w:tcPr>
            <w:tcW w:w="7900" w:type="dxa"/>
            <w:shd w:val="clear" w:color="auto" w:fill="auto"/>
          </w:tcPr>
          <w:p w14:paraId="3A11B6BE" w14:textId="77777777" w:rsidR="00B272BA" w:rsidRDefault="00B272BA" w:rsidP="00B272BA">
            <w:pPr>
              <w:spacing w:after="0" w:line="240" w:lineRule="auto"/>
              <w:rPr>
                <w:rFonts w:eastAsia="Times New Roman" w:cs="Arial"/>
                <w:b/>
                <w:bCs/>
                <w:i/>
                <w:iCs/>
                <w:color w:val="000000"/>
                <w:sz w:val="20"/>
                <w:szCs w:val="20"/>
              </w:rPr>
            </w:pPr>
          </w:p>
        </w:tc>
      </w:tr>
      <w:tr w:rsidR="00B272BA" w:rsidRPr="009A4858" w14:paraId="57797B95" w14:textId="77777777" w:rsidTr="00E809E0">
        <w:trPr>
          <w:trHeight w:val="280"/>
        </w:trPr>
        <w:tc>
          <w:tcPr>
            <w:tcW w:w="1300" w:type="dxa"/>
            <w:shd w:val="clear" w:color="auto" w:fill="auto"/>
            <w:noWrap/>
            <w:hideMark/>
          </w:tcPr>
          <w:p w14:paraId="11B9736A" w14:textId="77777777" w:rsidR="00B272BA" w:rsidRPr="009A4858" w:rsidRDefault="00B272BA" w:rsidP="00B272BA">
            <w:pPr>
              <w:spacing w:after="0" w:line="240" w:lineRule="auto"/>
              <w:rPr>
                <w:rFonts w:eastAsia="Times New Roman" w:cs="Arial"/>
                <w:sz w:val="20"/>
                <w:szCs w:val="20"/>
              </w:rPr>
            </w:pPr>
          </w:p>
        </w:tc>
        <w:tc>
          <w:tcPr>
            <w:tcW w:w="7900" w:type="dxa"/>
            <w:shd w:val="clear" w:color="auto" w:fill="auto"/>
            <w:hideMark/>
          </w:tcPr>
          <w:p w14:paraId="128D72CA" w14:textId="77777777" w:rsidR="00B272BA" w:rsidRPr="009A4858" w:rsidRDefault="00B272BA" w:rsidP="00B272BA">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 xml:space="preserve">This course does not have a final exam. </w:t>
            </w:r>
          </w:p>
        </w:tc>
      </w:tr>
    </w:tbl>
    <w:p w14:paraId="45505EC8" w14:textId="27A7DA28" w:rsidR="002F187E" w:rsidRDefault="00CE61FD" w:rsidP="0057640D">
      <w:pPr>
        <w:ind w:left="720"/>
      </w:pPr>
      <w:r>
        <w:br w:type="textWrapping" w:clear="all"/>
      </w:r>
    </w:p>
    <w:p w14:paraId="51660416" w14:textId="77777777" w:rsidR="00A05C89" w:rsidRDefault="00A05C89" w:rsidP="009F7FC2">
      <w:pPr>
        <w:pStyle w:val="Heading1"/>
      </w:pPr>
      <w:bookmarkStart w:id="9" w:name="_Toc14941534"/>
      <w:r>
        <w:lastRenderedPageBreak/>
        <w:t>Course Policies</w:t>
      </w:r>
      <w:bookmarkEnd w:id="9"/>
    </w:p>
    <w:p w14:paraId="51B794F6" w14:textId="77777777" w:rsidR="00A05C89" w:rsidRDefault="00A05C89" w:rsidP="008E2CC8">
      <w:pPr>
        <w:pStyle w:val="Heading2"/>
      </w:pPr>
      <w:bookmarkStart w:id="10" w:name="_Toc14941535"/>
      <w:r>
        <w:t>Submission of Assignments</w:t>
      </w:r>
      <w:bookmarkEnd w:id="10"/>
    </w:p>
    <w:p w14:paraId="0ADA7A76" w14:textId="5ECA6E89" w:rsidR="008E2CC8" w:rsidRDefault="00A3484B" w:rsidP="008E2CC8">
      <w:r w:rsidRPr="00A3484B">
        <w:t>Assignments should be submitted via the appropriate Avenue to Learn assignment folder.</w:t>
      </w:r>
    </w:p>
    <w:p w14:paraId="7B7F233B" w14:textId="77777777" w:rsidR="008E2CC8" w:rsidRDefault="00A05C89" w:rsidP="0096307B">
      <w:pPr>
        <w:pStyle w:val="Heading2"/>
        <w:spacing w:before="240"/>
      </w:pPr>
      <w:bookmarkStart w:id="11" w:name="_Toc14941537"/>
      <w:r>
        <w:t>Late Assignments</w:t>
      </w:r>
      <w:bookmarkEnd w:id="11"/>
    </w:p>
    <w:p w14:paraId="356BC94A" w14:textId="2798C442" w:rsidR="00A3484B" w:rsidRDefault="00A3484B" w:rsidP="00A3484B">
      <w:r w:rsidRPr="005948BC">
        <w:t xml:space="preserve">For late assignments, </w:t>
      </w:r>
      <w:r>
        <w:t xml:space="preserve">please submit the assignment in Avenue to Learn.  </w:t>
      </w:r>
      <w:r w:rsidRPr="005948BC">
        <w:t>A</w:t>
      </w:r>
      <w:r>
        <w:t xml:space="preserve"> late a</w:t>
      </w:r>
      <w:r w:rsidRPr="005948BC">
        <w:t>ssignment will be marked down by five percentage points for each day it is late, including weekends and holidays</w:t>
      </w:r>
      <w:r>
        <w:t>, up to a maximum of five days, after which it will no longer be accepted</w:t>
      </w:r>
      <w:r w:rsidRPr="005948BC">
        <w:t>.</w:t>
      </w:r>
      <w:r>
        <w:t xml:space="preserve">  If you </w:t>
      </w:r>
      <w:r w:rsidR="00D7710B">
        <w:t>are having difficulty with the assignment</w:t>
      </w:r>
      <w:r>
        <w:t xml:space="preserve">, please do not hesitate to email me. </w:t>
      </w:r>
    </w:p>
    <w:p w14:paraId="2014DF9F" w14:textId="77777777" w:rsidR="00A05C89" w:rsidRDefault="00A05C89" w:rsidP="008E2CC8">
      <w:pPr>
        <w:pStyle w:val="Heading2"/>
      </w:pPr>
      <w:bookmarkStart w:id="12" w:name="_Toc14941538"/>
      <w:r>
        <w:t>Absences, Missed Work, Illness</w:t>
      </w:r>
      <w:bookmarkEnd w:id="12"/>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3" w:name="_Toc14941539"/>
      <w:r>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D5ED6B6" w:rsidR="009F7FC2" w:rsidRPr="00DD7FB8" w:rsidRDefault="00720F69" w:rsidP="008E2CC8">
      <w:pPr>
        <w:pStyle w:val="Heading2"/>
        <w:rPr>
          <w:b w:val="0"/>
          <w:bCs/>
        </w:rPr>
      </w:pPr>
      <w:bookmarkStart w:id="14" w:name="_Toc14941540"/>
      <w:r>
        <w:t>Turnitin.com</w:t>
      </w:r>
      <w:bookmarkEnd w:id="14"/>
      <w:r w:rsidR="00DD7FB8">
        <w:t xml:space="preserve"> </w:t>
      </w:r>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3"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lastRenderedPageBreak/>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4"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5" w:history="1">
        <w:r w:rsidRPr="00663640">
          <w:rPr>
            <w:rStyle w:val="Hyperlink"/>
          </w:rPr>
          <w:t>Student Accessibility Services</w:t>
        </w:r>
      </w:hyperlink>
      <w:r>
        <w:rPr>
          <w:color w:val="0000FF"/>
        </w:rPr>
        <w:t xml:space="preserve"> </w:t>
      </w:r>
      <w:r>
        <w:t xml:space="preserve">(SAS) at 905-525-9140 ext. 28652 or </w:t>
      </w:r>
      <w:hyperlink r:id="rId16" w:history="1">
        <w:r w:rsidRPr="00F12433">
          <w:rPr>
            <w:rStyle w:val="Hyperlink"/>
          </w:rPr>
          <w:t xml:space="preserve">sas@mcmaster.ca </w:t>
        </w:r>
      </w:hyperlink>
      <w:r>
        <w:t xml:space="preserve">to make arrangements with a Program Coordinator. For further information, consult McMaster University’s </w:t>
      </w:r>
      <w:hyperlink r:id="rId17"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8"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w:t>
      </w:r>
      <w:proofErr w:type="gramStart"/>
      <w:r>
        <w:t>demonstrate</w:t>
      </w:r>
      <w:proofErr w:type="gramEnd"/>
      <w:r>
        <w:t xml:space="preserve">, respectful and dignified interactions within all of our living, learning and working communities. These expectations are described in the </w:t>
      </w:r>
      <w:hyperlink r:id="rId19" w:history="1">
        <w:r w:rsidRPr="00663640">
          <w:rPr>
            <w:rStyle w:val="Hyperlink"/>
          </w:rPr>
          <w:t xml:space="preserve">Code of Student Rights </w:t>
        </w:r>
        <w:r w:rsidRPr="00663640">
          <w:rPr>
            <w:rStyle w:val="Hyperlink"/>
          </w:rPr>
          <w:lastRenderedPageBreak/>
          <w:t>&amp;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lastRenderedPageBreak/>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343D" w14:textId="77777777" w:rsidR="007836E7" w:rsidRDefault="007836E7" w:rsidP="002148F6">
      <w:pPr>
        <w:spacing w:after="0" w:line="240" w:lineRule="auto"/>
      </w:pPr>
      <w:r>
        <w:separator/>
      </w:r>
    </w:p>
  </w:endnote>
  <w:endnote w:type="continuationSeparator" w:id="0">
    <w:p w14:paraId="30A14D18" w14:textId="77777777" w:rsidR="007836E7" w:rsidRDefault="007836E7"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C912" w14:textId="77777777" w:rsidR="007836E7" w:rsidRDefault="007836E7" w:rsidP="002148F6">
      <w:pPr>
        <w:spacing w:after="0" w:line="240" w:lineRule="auto"/>
      </w:pPr>
      <w:r>
        <w:separator/>
      </w:r>
    </w:p>
  </w:footnote>
  <w:footnote w:type="continuationSeparator" w:id="0">
    <w:p w14:paraId="23F36977" w14:textId="77777777" w:rsidR="007836E7" w:rsidRDefault="007836E7"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A67B5D4"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5F3495">
      <w:rPr>
        <w:sz w:val="20"/>
        <w:szCs w:val="20"/>
      </w:rPr>
      <w:t>4LL3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75107">
    <w:abstractNumId w:val="0"/>
  </w:num>
  <w:num w:numId="2" w16cid:durableId="549536361">
    <w:abstractNumId w:val="3"/>
  </w:num>
  <w:num w:numId="3" w16cid:durableId="611866998">
    <w:abstractNumId w:val="5"/>
  </w:num>
  <w:num w:numId="4" w16cid:durableId="1938172355">
    <w:abstractNumId w:val="1"/>
  </w:num>
  <w:num w:numId="5" w16cid:durableId="541982867">
    <w:abstractNumId w:val="7"/>
  </w:num>
  <w:num w:numId="6" w16cid:durableId="800882271">
    <w:abstractNumId w:val="6"/>
  </w:num>
  <w:num w:numId="7" w16cid:durableId="2014645112">
    <w:abstractNumId w:val="4"/>
  </w:num>
  <w:num w:numId="8" w16cid:durableId="86370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6D9"/>
    <w:rsid w:val="00016EC9"/>
    <w:rsid w:val="000213DC"/>
    <w:rsid w:val="00041D1E"/>
    <w:rsid w:val="000677B0"/>
    <w:rsid w:val="00072276"/>
    <w:rsid w:val="0009429A"/>
    <w:rsid w:val="000950EB"/>
    <w:rsid w:val="000F054C"/>
    <w:rsid w:val="000F0979"/>
    <w:rsid w:val="000F3D6A"/>
    <w:rsid w:val="001160DC"/>
    <w:rsid w:val="00125019"/>
    <w:rsid w:val="00127656"/>
    <w:rsid w:val="00132447"/>
    <w:rsid w:val="001413A5"/>
    <w:rsid w:val="001D7B03"/>
    <w:rsid w:val="001E657C"/>
    <w:rsid w:val="00202E10"/>
    <w:rsid w:val="002148F6"/>
    <w:rsid w:val="00230220"/>
    <w:rsid w:val="00243C1F"/>
    <w:rsid w:val="00274149"/>
    <w:rsid w:val="00291BA1"/>
    <w:rsid w:val="002B1B46"/>
    <w:rsid w:val="002B299A"/>
    <w:rsid w:val="002B5F7F"/>
    <w:rsid w:val="002F05D2"/>
    <w:rsid w:val="002F187E"/>
    <w:rsid w:val="003001FF"/>
    <w:rsid w:val="0030631B"/>
    <w:rsid w:val="00352EBC"/>
    <w:rsid w:val="00360155"/>
    <w:rsid w:val="0036363C"/>
    <w:rsid w:val="0036595F"/>
    <w:rsid w:val="003733D0"/>
    <w:rsid w:val="0037592E"/>
    <w:rsid w:val="003B41FF"/>
    <w:rsid w:val="003C0E19"/>
    <w:rsid w:val="003D0F1C"/>
    <w:rsid w:val="003D75ED"/>
    <w:rsid w:val="004323C8"/>
    <w:rsid w:val="00435F74"/>
    <w:rsid w:val="00443D27"/>
    <w:rsid w:val="00467794"/>
    <w:rsid w:val="00485686"/>
    <w:rsid w:val="00495BB8"/>
    <w:rsid w:val="004B6FA7"/>
    <w:rsid w:val="004D5001"/>
    <w:rsid w:val="004E008F"/>
    <w:rsid w:val="004F0A1E"/>
    <w:rsid w:val="00514518"/>
    <w:rsid w:val="00533824"/>
    <w:rsid w:val="00566FA6"/>
    <w:rsid w:val="005740DB"/>
    <w:rsid w:val="0057640D"/>
    <w:rsid w:val="00576517"/>
    <w:rsid w:val="005860EC"/>
    <w:rsid w:val="005A005D"/>
    <w:rsid w:val="005F3495"/>
    <w:rsid w:val="005F4D1E"/>
    <w:rsid w:val="005F7D4D"/>
    <w:rsid w:val="00605A3A"/>
    <w:rsid w:val="00642131"/>
    <w:rsid w:val="00642D4D"/>
    <w:rsid w:val="00663640"/>
    <w:rsid w:val="006F39F0"/>
    <w:rsid w:val="00700211"/>
    <w:rsid w:val="007071C2"/>
    <w:rsid w:val="00720F69"/>
    <w:rsid w:val="00721161"/>
    <w:rsid w:val="00732DB2"/>
    <w:rsid w:val="00747C9B"/>
    <w:rsid w:val="007836E7"/>
    <w:rsid w:val="007962C5"/>
    <w:rsid w:val="007E0679"/>
    <w:rsid w:val="007E6878"/>
    <w:rsid w:val="007E7AF4"/>
    <w:rsid w:val="007F70D4"/>
    <w:rsid w:val="008C6F74"/>
    <w:rsid w:val="008E2CC8"/>
    <w:rsid w:val="00923A20"/>
    <w:rsid w:val="00933921"/>
    <w:rsid w:val="00952946"/>
    <w:rsid w:val="0096307B"/>
    <w:rsid w:val="00990384"/>
    <w:rsid w:val="009B7F53"/>
    <w:rsid w:val="009D43C6"/>
    <w:rsid w:val="009F7FC2"/>
    <w:rsid w:val="00A03C8F"/>
    <w:rsid w:val="00A05C89"/>
    <w:rsid w:val="00A10708"/>
    <w:rsid w:val="00A3484B"/>
    <w:rsid w:val="00A45BB2"/>
    <w:rsid w:val="00A60376"/>
    <w:rsid w:val="00A9006D"/>
    <w:rsid w:val="00B00029"/>
    <w:rsid w:val="00B04407"/>
    <w:rsid w:val="00B178C3"/>
    <w:rsid w:val="00B272BA"/>
    <w:rsid w:val="00B27D2C"/>
    <w:rsid w:val="00B461C8"/>
    <w:rsid w:val="00B46C86"/>
    <w:rsid w:val="00B5115D"/>
    <w:rsid w:val="00B74D6C"/>
    <w:rsid w:val="00BA7854"/>
    <w:rsid w:val="00BB26FD"/>
    <w:rsid w:val="00BC6D5E"/>
    <w:rsid w:val="00BD4634"/>
    <w:rsid w:val="00BF3D2E"/>
    <w:rsid w:val="00C16113"/>
    <w:rsid w:val="00C21AA8"/>
    <w:rsid w:val="00C7154E"/>
    <w:rsid w:val="00CA25AF"/>
    <w:rsid w:val="00CC1238"/>
    <w:rsid w:val="00CE61FD"/>
    <w:rsid w:val="00D02C85"/>
    <w:rsid w:val="00D144C9"/>
    <w:rsid w:val="00D44602"/>
    <w:rsid w:val="00D62A6E"/>
    <w:rsid w:val="00D7710B"/>
    <w:rsid w:val="00D83623"/>
    <w:rsid w:val="00DA7373"/>
    <w:rsid w:val="00DC3FB8"/>
    <w:rsid w:val="00DC73F1"/>
    <w:rsid w:val="00DD55CC"/>
    <w:rsid w:val="00DD7FB8"/>
    <w:rsid w:val="00DF45F4"/>
    <w:rsid w:val="00DF6749"/>
    <w:rsid w:val="00E34CF3"/>
    <w:rsid w:val="00E4043D"/>
    <w:rsid w:val="00E75987"/>
    <w:rsid w:val="00E809E0"/>
    <w:rsid w:val="00E91288"/>
    <w:rsid w:val="00E95A85"/>
    <w:rsid w:val="00F37FDC"/>
    <w:rsid w:val="00F45253"/>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933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ytimes.com/2018/07/11/us/lgbt-migrants-abuse.html" TargetMode="External"/><Relationship Id="rId17" Type="http://schemas.openxmlformats.org/officeDocument/2006/relationships/hyperlink" Target="http://www.mcmaster.ca/policy/Students-AcademicStudies/AcademicAccommodation-StudentsWithDisabilities.pdf" TargetMode="External"/><Relationship Id="rId2" Type="http://schemas.openxmlformats.org/officeDocument/2006/relationships/numbering" Target="numbering.xml"/><Relationship Id="rId16" Type="http://schemas.openxmlformats.org/officeDocument/2006/relationships/hyperlink" Target="mailto:sas@mcmaster.ca%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rationpolicy.org/article/women-and-migration-incorporating-gender-international-migration-theory" TargetMode="External"/><Relationship Id="rId5" Type="http://schemas.openxmlformats.org/officeDocument/2006/relationships/webSettings" Target="webSettings.xml"/><Relationship Id="rId15" Type="http://schemas.openxmlformats.org/officeDocument/2006/relationships/hyperlink" Target="https://sas.mcmaster.ca/" TargetMode="External"/><Relationship Id="rId23" Type="http://schemas.openxmlformats.org/officeDocument/2006/relationships/customXml" Target="../customXml/item3.xml"/><Relationship Id="rId10" Type="http://schemas.openxmlformats.org/officeDocument/2006/relationships/hyperlink" Target="https://www.thecanadianencyclopedia.ca/en/article/immigration-policy" TargetMode="Externa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customXml/itemProps2.xml><?xml version="1.0" encoding="utf-8"?>
<ds:datastoreItem xmlns:ds="http://schemas.openxmlformats.org/officeDocument/2006/customXml" ds:itemID="{2CB1B405-1141-448D-8312-C088870F8ED3}"/>
</file>

<file path=customXml/itemProps3.xml><?xml version="1.0" encoding="utf-8"?>
<ds:datastoreItem xmlns:ds="http://schemas.openxmlformats.org/officeDocument/2006/customXml" ds:itemID="{0645C28D-2D54-477F-A302-0F30CA8BD72E}"/>
</file>

<file path=docProps/app.xml><?xml version="1.0" encoding="utf-8"?>
<Properties xmlns="http://schemas.openxmlformats.org/officeDocument/2006/extended-properties" xmlns:vt="http://schemas.openxmlformats.org/officeDocument/2006/docPropsVTypes">
  <Template>Normal.dotm</Template>
  <TotalTime>3</TotalTime>
  <Pages>9</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Awish Aslam</cp:lastModifiedBy>
  <cp:revision>4</cp:revision>
  <dcterms:created xsi:type="dcterms:W3CDTF">2022-12-09T17:01:00Z</dcterms:created>
  <dcterms:modified xsi:type="dcterms:W3CDTF">2022-12-10T20:30:00Z</dcterms:modified>
</cp:coreProperties>
</file>